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C5C5" w14:textId="77777777" w:rsidR="00031168" w:rsidRPr="00031168" w:rsidRDefault="00031168" w:rsidP="003024BB">
      <w:pPr>
        <w:pStyle w:val="ListParagraph"/>
        <w:spacing w:after="0"/>
        <w:jc w:val="center"/>
        <w:rPr>
          <w:rFonts w:ascii="Times New Roman" w:hAnsi="Times New Roman" w:cs="Times New Roman"/>
          <w:b/>
          <w:bCs/>
          <w:sz w:val="24"/>
          <w:szCs w:val="24"/>
          <w:u w:val="single"/>
          <w:lang w:val="en-PK"/>
        </w:rPr>
      </w:pPr>
      <w:r w:rsidRPr="00031168">
        <w:rPr>
          <w:rFonts w:ascii="Times New Roman" w:hAnsi="Times New Roman" w:cs="Times New Roman"/>
          <w:b/>
          <w:bCs/>
          <w:sz w:val="24"/>
          <w:szCs w:val="24"/>
          <w:u w:val="single"/>
          <w:lang w:val="en-PK"/>
        </w:rPr>
        <w:t>Economic Cooperation Organization (ECO)</w:t>
      </w:r>
    </w:p>
    <w:p w14:paraId="30D1F50D" w14:textId="1039C315" w:rsidR="00031168" w:rsidRPr="00031168" w:rsidRDefault="00031168" w:rsidP="003024BB">
      <w:pPr>
        <w:pStyle w:val="ListParagraph"/>
        <w:spacing w:after="0"/>
        <w:rPr>
          <w:rFonts w:ascii="Times New Roman" w:hAnsi="Times New Roman" w:cs="Times New Roman"/>
          <w:sz w:val="24"/>
          <w:szCs w:val="24"/>
          <w:lang w:val="en-PK"/>
        </w:rPr>
      </w:pPr>
    </w:p>
    <w:p w14:paraId="01B2CF70" w14:textId="77777777" w:rsidR="00031168" w:rsidRPr="00031168" w:rsidRDefault="00031168" w:rsidP="003024BB">
      <w:pPr>
        <w:pStyle w:val="ListParagraph"/>
        <w:spacing w:after="0"/>
        <w:rPr>
          <w:rFonts w:ascii="Times New Roman" w:hAnsi="Times New Roman" w:cs="Times New Roman"/>
          <w:b/>
          <w:bCs/>
          <w:sz w:val="24"/>
          <w:szCs w:val="24"/>
          <w:lang w:val="en-PK"/>
        </w:rPr>
      </w:pPr>
      <w:r w:rsidRPr="00031168">
        <w:rPr>
          <w:rFonts w:ascii="Times New Roman" w:hAnsi="Times New Roman" w:cs="Times New Roman"/>
          <w:b/>
          <w:bCs/>
          <w:sz w:val="24"/>
          <w:szCs w:val="24"/>
          <w:lang w:val="en-PK"/>
        </w:rPr>
        <w:t>1. Introduction and Historical Development</w:t>
      </w:r>
    </w:p>
    <w:p w14:paraId="43CCBBC0" w14:textId="77777777" w:rsidR="00031168" w:rsidRPr="00031168" w:rsidRDefault="00031168" w:rsidP="003024BB">
      <w:pPr>
        <w:pStyle w:val="ListParagraph"/>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The Economic Cooperation Organization (ECO) is a regional intergovernmental body established to improve cooperation among member states in areas such as trade, transport, energy, agriculture, education, and culture. ECO was founded in 1985 by Iran, Pakistan, and Turkey, based on the spirit of regional collaboration previously seen in the Regional Cooperation for Development (RCD), which operated from 1964 to 1979.</w:t>
      </w:r>
    </w:p>
    <w:p w14:paraId="204B9A35" w14:textId="77777777" w:rsidR="00031168" w:rsidRPr="00031168" w:rsidRDefault="00031168" w:rsidP="003024BB">
      <w:pPr>
        <w:pStyle w:val="ListParagraph"/>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After the fall of the Soviet Union, seven newly independent Central Asian and Caucasus countries joined ECO in 1992, expanding its membership to ten. This made ECO a bridge between South Asia, Central Asia, the Middle East, and parts of Eastern Europe, enhancing its strategic and economic relevance in the region.</w:t>
      </w:r>
    </w:p>
    <w:p w14:paraId="0F67AB7D" w14:textId="12FDC3BD" w:rsidR="00031168" w:rsidRPr="00031168" w:rsidRDefault="00031168" w:rsidP="003024BB">
      <w:pPr>
        <w:pStyle w:val="ListParagraph"/>
        <w:spacing w:after="0"/>
        <w:rPr>
          <w:rFonts w:ascii="Times New Roman" w:hAnsi="Times New Roman" w:cs="Times New Roman"/>
          <w:sz w:val="24"/>
          <w:szCs w:val="24"/>
          <w:lang w:val="en-PK"/>
        </w:rPr>
      </w:pPr>
    </w:p>
    <w:p w14:paraId="172A91C9" w14:textId="77777777" w:rsidR="00031168" w:rsidRPr="00031168" w:rsidRDefault="00031168" w:rsidP="003024BB">
      <w:pPr>
        <w:pStyle w:val="ListParagraph"/>
        <w:spacing w:after="0"/>
        <w:rPr>
          <w:rFonts w:ascii="Times New Roman" w:hAnsi="Times New Roman" w:cs="Times New Roman"/>
          <w:b/>
          <w:bCs/>
          <w:sz w:val="24"/>
          <w:szCs w:val="24"/>
          <w:lang w:val="en-PK"/>
        </w:rPr>
      </w:pPr>
      <w:r w:rsidRPr="00031168">
        <w:rPr>
          <w:rFonts w:ascii="Times New Roman" w:hAnsi="Times New Roman" w:cs="Times New Roman"/>
          <w:b/>
          <w:bCs/>
          <w:sz w:val="24"/>
          <w:szCs w:val="24"/>
          <w:lang w:val="en-PK"/>
        </w:rPr>
        <w:t>2. Member Countries</w:t>
      </w:r>
    </w:p>
    <w:p w14:paraId="57278869" w14:textId="77777777" w:rsidR="00031168" w:rsidRPr="00031168" w:rsidRDefault="00031168" w:rsidP="003024BB">
      <w:pPr>
        <w:pStyle w:val="ListParagraph"/>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ECO now has 10 member states, including both founding and newly joined countries:</w:t>
      </w:r>
    </w:p>
    <w:p w14:paraId="22A90D6C" w14:textId="77777777" w:rsidR="00031168" w:rsidRPr="00031168" w:rsidRDefault="00031168" w:rsidP="003024BB">
      <w:pPr>
        <w:pStyle w:val="ListParagraph"/>
        <w:numPr>
          <w:ilvl w:val="0"/>
          <w:numId w:val="2"/>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Afghanistan</w:t>
      </w:r>
    </w:p>
    <w:p w14:paraId="4A74A394" w14:textId="77777777" w:rsidR="00031168" w:rsidRPr="00031168" w:rsidRDefault="00031168" w:rsidP="003024BB">
      <w:pPr>
        <w:pStyle w:val="ListParagraph"/>
        <w:numPr>
          <w:ilvl w:val="0"/>
          <w:numId w:val="2"/>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Azerbaijan</w:t>
      </w:r>
    </w:p>
    <w:p w14:paraId="77B43935" w14:textId="77777777" w:rsidR="00031168" w:rsidRPr="00031168" w:rsidRDefault="00031168" w:rsidP="003024BB">
      <w:pPr>
        <w:pStyle w:val="ListParagraph"/>
        <w:numPr>
          <w:ilvl w:val="0"/>
          <w:numId w:val="2"/>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Iran</w:t>
      </w:r>
    </w:p>
    <w:p w14:paraId="58039B4A" w14:textId="77777777" w:rsidR="00031168" w:rsidRPr="00031168" w:rsidRDefault="00031168" w:rsidP="003024BB">
      <w:pPr>
        <w:pStyle w:val="ListParagraph"/>
        <w:numPr>
          <w:ilvl w:val="0"/>
          <w:numId w:val="2"/>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Kazakhstan</w:t>
      </w:r>
    </w:p>
    <w:p w14:paraId="1D695B99" w14:textId="77777777" w:rsidR="00031168" w:rsidRPr="00031168" w:rsidRDefault="00031168" w:rsidP="003024BB">
      <w:pPr>
        <w:pStyle w:val="ListParagraph"/>
        <w:numPr>
          <w:ilvl w:val="0"/>
          <w:numId w:val="2"/>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Kyrgyzstan</w:t>
      </w:r>
    </w:p>
    <w:p w14:paraId="6DEBBDC4" w14:textId="77777777" w:rsidR="00031168" w:rsidRPr="00031168" w:rsidRDefault="00031168" w:rsidP="003024BB">
      <w:pPr>
        <w:pStyle w:val="ListParagraph"/>
        <w:numPr>
          <w:ilvl w:val="0"/>
          <w:numId w:val="2"/>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Pakistan</w:t>
      </w:r>
    </w:p>
    <w:p w14:paraId="07DC0975" w14:textId="77777777" w:rsidR="00031168" w:rsidRPr="00031168" w:rsidRDefault="00031168" w:rsidP="003024BB">
      <w:pPr>
        <w:pStyle w:val="ListParagraph"/>
        <w:numPr>
          <w:ilvl w:val="0"/>
          <w:numId w:val="2"/>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Tajikistan</w:t>
      </w:r>
    </w:p>
    <w:p w14:paraId="1F638DB8" w14:textId="77777777" w:rsidR="00031168" w:rsidRPr="00031168" w:rsidRDefault="00031168" w:rsidP="003024BB">
      <w:pPr>
        <w:pStyle w:val="ListParagraph"/>
        <w:numPr>
          <w:ilvl w:val="0"/>
          <w:numId w:val="2"/>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Turkey</w:t>
      </w:r>
    </w:p>
    <w:p w14:paraId="494098DF" w14:textId="77777777" w:rsidR="00031168" w:rsidRPr="00031168" w:rsidRDefault="00031168" w:rsidP="003024BB">
      <w:pPr>
        <w:pStyle w:val="ListParagraph"/>
        <w:numPr>
          <w:ilvl w:val="0"/>
          <w:numId w:val="2"/>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Turkmenistan</w:t>
      </w:r>
    </w:p>
    <w:p w14:paraId="27A82358" w14:textId="549BB321" w:rsidR="00031168" w:rsidRPr="00036F78" w:rsidRDefault="00031168" w:rsidP="003024BB">
      <w:pPr>
        <w:pStyle w:val="ListParagraph"/>
        <w:numPr>
          <w:ilvl w:val="0"/>
          <w:numId w:val="2"/>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Uzbekistan</w:t>
      </w:r>
    </w:p>
    <w:p w14:paraId="73711AF8" w14:textId="77777777" w:rsidR="00031168" w:rsidRPr="00031168" w:rsidRDefault="00031168" w:rsidP="003024BB">
      <w:pPr>
        <w:pStyle w:val="ListParagraph"/>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These countries share geographical proximity, historical ties, and many common interests, particularly in trade, energy, and connectivity.</w:t>
      </w:r>
    </w:p>
    <w:p w14:paraId="55249D58" w14:textId="34F8353F" w:rsidR="00031168" w:rsidRPr="00031168" w:rsidRDefault="00031168" w:rsidP="003024BB">
      <w:pPr>
        <w:pStyle w:val="ListParagraph"/>
        <w:spacing w:after="0"/>
        <w:rPr>
          <w:rFonts w:ascii="Times New Roman" w:hAnsi="Times New Roman" w:cs="Times New Roman"/>
          <w:sz w:val="24"/>
          <w:szCs w:val="24"/>
          <w:lang w:val="en-PK"/>
        </w:rPr>
      </w:pPr>
    </w:p>
    <w:p w14:paraId="78B51F8B" w14:textId="7D2B890B" w:rsidR="00031168" w:rsidRPr="00031168" w:rsidRDefault="00F13227" w:rsidP="003024BB">
      <w:pPr>
        <w:pStyle w:val="ListParagraph"/>
        <w:spacing w:after="0"/>
        <w:rPr>
          <w:rFonts w:ascii="Times New Roman" w:hAnsi="Times New Roman" w:cs="Times New Roman"/>
          <w:b/>
          <w:bCs/>
          <w:sz w:val="24"/>
          <w:szCs w:val="24"/>
          <w:lang w:val="en-PK"/>
        </w:rPr>
      </w:pPr>
      <w:r w:rsidRPr="00F13227">
        <w:rPr>
          <w:rFonts w:ascii="Times New Roman" w:hAnsi="Times New Roman" w:cs="Times New Roman"/>
          <w:b/>
          <w:bCs/>
          <w:sz w:val="24"/>
          <w:szCs w:val="24"/>
          <w:lang w:val="en-PK"/>
        </w:rPr>
        <w:t xml:space="preserve">3. </w:t>
      </w:r>
      <w:r w:rsidR="00031168" w:rsidRPr="00031168">
        <w:rPr>
          <w:rFonts w:ascii="Times New Roman" w:hAnsi="Times New Roman" w:cs="Times New Roman"/>
          <w:b/>
          <w:bCs/>
          <w:sz w:val="24"/>
          <w:szCs w:val="24"/>
          <w:lang w:val="en-PK"/>
        </w:rPr>
        <w:t>Functions of ECO</w:t>
      </w:r>
    </w:p>
    <w:p w14:paraId="57880AE2" w14:textId="77777777" w:rsidR="00031168" w:rsidRPr="00031168" w:rsidRDefault="00031168" w:rsidP="003024BB">
      <w:pPr>
        <w:pStyle w:val="ListParagraph"/>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The ECO serves as a platform for:</w:t>
      </w:r>
    </w:p>
    <w:p w14:paraId="191675D1" w14:textId="77777777" w:rsidR="00031168" w:rsidRPr="00031168" w:rsidRDefault="00031168" w:rsidP="003024BB">
      <w:pPr>
        <w:pStyle w:val="ListParagraph"/>
        <w:numPr>
          <w:ilvl w:val="0"/>
          <w:numId w:val="3"/>
        </w:numPr>
        <w:tabs>
          <w:tab w:val="clear" w:pos="720"/>
          <w:tab w:val="num" w:pos="1440"/>
        </w:tabs>
        <w:spacing w:after="0"/>
        <w:ind w:left="1440"/>
        <w:rPr>
          <w:rFonts w:ascii="Times New Roman" w:hAnsi="Times New Roman" w:cs="Times New Roman"/>
          <w:sz w:val="24"/>
          <w:szCs w:val="24"/>
          <w:lang w:val="en-PK"/>
        </w:rPr>
      </w:pPr>
      <w:r w:rsidRPr="00031168">
        <w:rPr>
          <w:rFonts w:ascii="Times New Roman" w:hAnsi="Times New Roman" w:cs="Times New Roman"/>
          <w:sz w:val="24"/>
          <w:szCs w:val="24"/>
          <w:lang w:val="en-PK"/>
        </w:rPr>
        <w:t>Promoting regional economic growth by increasing trade and investment among member states</w:t>
      </w:r>
    </w:p>
    <w:p w14:paraId="0DB2941E" w14:textId="77777777" w:rsidR="00031168" w:rsidRPr="00031168" w:rsidRDefault="00031168" w:rsidP="003024BB">
      <w:pPr>
        <w:pStyle w:val="ListParagraph"/>
        <w:numPr>
          <w:ilvl w:val="0"/>
          <w:numId w:val="3"/>
        </w:numPr>
        <w:tabs>
          <w:tab w:val="clear" w:pos="720"/>
          <w:tab w:val="num" w:pos="1440"/>
        </w:tabs>
        <w:spacing w:after="0"/>
        <w:ind w:left="1440"/>
        <w:rPr>
          <w:rFonts w:ascii="Times New Roman" w:hAnsi="Times New Roman" w:cs="Times New Roman"/>
          <w:sz w:val="24"/>
          <w:szCs w:val="24"/>
          <w:lang w:val="en-PK"/>
        </w:rPr>
      </w:pPr>
      <w:r w:rsidRPr="00031168">
        <w:rPr>
          <w:rFonts w:ascii="Times New Roman" w:hAnsi="Times New Roman" w:cs="Times New Roman"/>
          <w:sz w:val="24"/>
          <w:szCs w:val="24"/>
          <w:lang w:val="en-PK"/>
        </w:rPr>
        <w:t>Improving transport and communication links, such as regional road and railway networks</w:t>
      </w:r>
    </w:p>
    <w:p w14:paraId="16E8F76D" w14:textId="77777777" w:rsidR="00031168" w:rsidRPr="00031168" w:rsidRDefault="00031168" w:rsidP="003024BB">
      <w:pPr>
        <w:pStyle w:val="ListParagraph"/>
        <w:numPr>
          <w:ilvl w:val="0"/>
          <w:numId w:val="3"/>
        </w:numPr>
        <w:tabs>
          <w:tab w:val="clear" w:pos="720"/>
          <w:tab w:val="num" w:pos="1440"/>
        </w:tabs>
        <w:spacing w:after="0"/>
        <w:ind w:left="1440"/>
        <w:rPr>
          <w:rFonts w:ascii="Times New Roman" w:hAnsi="Times New Roman" w:cs="Times New Roman"/>
          <w:sz w:val="24"/>
          <w:szCs w:val="24"/>
          <w:lang w:val="en-PK"/>
        </w:rPr>
      </w:pPr>
      <w:r w:rsidRPr="00031168">
        <w:rPr>
          <w:rFonts w:ascii="Times New Roman" w:hAnsi="Times New Roman" w:cs="Times New Roman"/>
          <w:sz w:val="24"/>
          <w:szCs w:val="24"/>
          <w:lang w:val="en-PK"/>
        </w:rPr>
        <w:t>Strengthening energy cooperation, including electricity sharing and pipeline development</w:t>
      </w:r>
    </w:p>
    <w:p w14:paraId="0268D0BE" w14:textId="77777777" w:rsidR="00031168" w:rsidRPr="00031168" w:rsidRDefault="00031168" w:rsidP="003024BB">
      <w:pPr>
        <w:pStyle w:val="ListParagraph"/>
        <w:numPr>
          <w:ilvl w:val="0"/>
          <w:numId w:val="3"/>
        </w:numPr>
        <w:tabs>
          <w:tab w:val="clear" w:pos="720"/>
          <w:tab w:val="num" w:pos="1440"/>
        </w:tabs>
        <w:spacing w:after="0"/>
        <w:ind w:left="1440"/>
        <w:rPr>
          <w:rFonts w:ascii="Times New Roman" w:hAnsi="Times New Roman" w:cs="Times New Roman"/>
          <w:sz w:val="24"/>
          <w:szCs w:val="24"/>
          <w:lang w:val="en-PK"/>
        </w:rPr>
      </w:pPr>
      <w:r w:rsidRPr="00031168">
        <w:rPr>
          <w:rFonts w:ascii="Times New Roman" w:hAnsi="Times New Roman" w:cs="Times New Roman"/>
          <w:sz w:val="24"/>
          <w:szCs w:val="24"/>
          <w:lang w:val="en-PK"/>
        </w:rPr>
        <w:t>Developing agriculture and ensuring food security</w:t>
      </w:r>
    </w:p>
    <w:p w14:paraId="0A1CA8B9" w14:textId="77777777" w:rsidR="00031168" w:rsidRPr="00031168" w:rsidRDefault="00031168" w:rsidP="003024BB">
      <w:pPr>
        <w:pStyle w:val="ListParagraph"/>
        <w:numPr>
          <w:ilvl w:val="0"/>
          <w:numId w:val="3"/>
        </w:numPr>
        <w:tabs>
          <w:tab w:val="clear" w:pos="720"/>
          <w:tab w:val="num" w:pos="1440"/>
        </w:tabs>
        <w:spacing w:after="0"/>
        <w:ind w:left="1440"/>
        <w:rPr>
          <w:rFonts w:ascii="Times New Roman" w:hAnsi="Times New Roman" w:cs="Times New Roman"/>
          <w:sz w:val="24"/>
          <w:szCs w:val="24"/>
          <w:lang w:val="en-PK"/>
        </w:rPr>
      </w:pPr>
      <w:r w:rsidRPr="00031168">
        <w:rPr>
          <w:rFonts w:ascii="Times New Roman" w:hAnsi="Times New Roman" w:cs="Times New Roman"/>
          <w:sz w:val="24"/>
          <w:szCs w:val="24"/>
          <w:lang w:val="en-PK"/>
        </w:rPr>
        <w:t>Protecting the environment and managing shared natural resources</w:t>
      </w:r>
    </w:p>
    <w:p w14:paraId="08816E52" w14:textId="77777777" w:rsidR="00031168" w:rsidRPr="00031168" w:rsidRDefault="00031168" w:rsidP="003024BB">
      <w:pPr>
        <w:pStyle w:val="ListParagraph"/>
        <w:numPr>
          <w:ilvl w:val="0"/>
          <w:numId w:val="3"/>
        </w:numPr>
        <w:tabs>
          <w:tab w:val="clear" w:pos="720"/>
          <w:tab w:val="num" w:pos="1440"/>
        </w:tabs>
        <w:spacing w:after="0"/>
        <w:ind w:left="1440"/>
        <w:rPr>
          <w:rFonts w:ascii="Times New Roman" w:hAnsi="Times New Roman" w:cs="Times New Roman"/>
          <w:sz w:val="24"/>
          <w:szCs w:val="24"/>
          <w:lang w:val="en-PK"/>
        </w:rPr>
      </w:pPr>
      <w:r w:rsidRPr="00031168">
        <w:rPr>
          <w:rFonts w:ascii="Times New Roman" w:hAnsi="Times New Roman" w:cs="Times New Roman"/>
          <w:sz w:val="24"/>
          <w:szCs w:val="24"/>
          <w:lang w:val="en-PK"/>
        </w:rPr>
        <w:t>Advancing education and human resource development</w:t>
      </w:r>
    </w:p>
    <w:p w14:paraId="6871F13B" w14:textId="77777777" w:rsidR="00031168" w:rsidRPr="00031168" w:rsidRDefault="00031168" w:rsidP="003024BB">
      <w:pPr>
        <w:pStyle w:val="ListParagraph"/>
        <w:numPr>
          <w:ilvl w:val="0"/>
          <w:numId w:val="3"/>
        </w:numPr>
        <w:tabs>
          <w:tab w:val="clear" w:pos="720"/>
          <w:tab w:val="num" w:pos="1440"/>
        </w:tabs>
        <w:spacing w:after="0"/>
        <w:ind w:left="1440"/>
        <w:rPr>
          <w:rFonts w:ascii="Times New Roman" w:hAnsi="Times New Roman" w:cs="Times New Roman"/>
          <w:sz w:val="24"/>
          <w:szCs w:val="24"/>
          <w:lang w:val="en-PK"/>
        </w:rPr>
      </w:pPr>
      <w:r w:rsidRPr="00031168">
        <w:rPr>
          <w:rFonts w:ascii="Times New Roman" w:hAnsi="Times New Roman" w:cs="Times New Roman"/>
          <w:sz w:val="24"/>
          <w:szCs w:val="24"/>
          <w:lang w:val="en-PK"/>
        </w:rPr>
        <w:t>Encouraging cultural exchanges and tourism among the member countries</w:t>
      </w:r>
    </w:p>
    <w:p w14:paraId="764050E1" w14:textId="77777777" w:rsidR="00031168" w:rsidRPr="00031168" w:rsidRDefault="00031168" w:rsidP="003024BB">
      <w:pPr>
        <w:pStyle w:val="ListParagraph"/>
        <w:spacing w:after="0"/>
        <w:ind w:left="1440"/>
        <w:rPr>
          <w:rFonts w:ascii="Times New Roman" w:hAnsi="Times New Roman" w:cs="Times New Roman"/>
          <w:sz w:val="24"/>
          <w:szCs w:val="24"/>
          <w:lang w:val="en-PK"/>
        </w:rPr>
      </w:pPr>
      <w:proofErr w:type="spellStart"/>
      <w:r w:rsidRPr="00031168">
        <w:rPr>
          <w:rFonts w:ascii="Times New Roman" w:hAnsi="Times New Roman" w:cs="Times New Roman"/>
          <w:sz w:val="24"/>
          <w:szCs w:val="24"/>
          <w:lang w:val="en-PK"/>
        </w:rPr>
        <w:t>ECO’s</w:t>
      </w:r>
      <w:proofErr w:type="spellEnd"/>
      <w:r w:rsidRPr="00031168">
        <w:rPr>
          <w:rFonts w:ascii="Times New Roman" w:hAnsi="Times New Roman" w:cs="Times New Roman"/>
          <w:sz w:val="24"/>
          <w:szCs w:val="24"/>
          <w:lang w:val="en-PK"/>
        </w:rPr>
        <w:t xml:space="preserve"> work is guided by the principles of mutual benefit, sovereign equality, and regional integration.</w:t>
      </w:r>
    </w:p>
    <w:p w14:paraId="1C6BC8FE" w14:textId="3B92575A" w:rsidR="00031168" w:rsidRDefault="00031168" w:rsidP="003024BB">
      <w:pPr>
        <w:pStyle w:val="ListParagraph"/>
        <w:spacing w:after="0"/>
        <w:rPr>
          <w:rFonts w:ascii="Times New Roman" w:hAnsi="Times New Roman" w:cs="Times New Roman"/>
          <w:sz w:val="24"/>
          <w:szCs w:val="24"/>
          <w:lang w:val="en-PK"/>
        </w:rPr>
      </w:pPr>
    </w:p>
    <w:p w14:paraId="03A49B43" w14:textId="77777777" w:rsidR="00036F78" w:rsidRDefault="00036F78" w:rsidP="003024BB">
      <w:pPr>
        <w:pStyle w:val="ListParagraph"/>
        <w:spacing w:after="0"/>
        <w:rPr>
          <w:rFonts w:ascii="Times New Roman" w:hAnsi="Times New Roman" w:cs="Times New Roman"/>
          <w:sz w:val="24"/>
          <w:szCs w:val="24"/>
          <w:lang w:val="en-PK"/>
        </w:rPr>
      </w:pPr>
    </w:p>
    <w:p w14:paraId="162A7FD9" w14:textId="77777777" w:rsidR="00F13227" w:rsidRPr="00031168" w:rsidRDefault="00F13227" w:rsidP="003024BB">
      <w:pPr>
        <w:pStyle w:val="ListParagraph"/>
        <w:spacing w:after="0"/>
        <w:rPr>
          <w:rFonts w:ascii="Times New Roman" w:hAnsi="Times New Roman" w:cs="Times New Roman"/>
          <w:sz w:val="24"/>
          <w:szCs w:val="24"/>
          <w:lang w:val="en-PK"/>
        </w:rPr>
      </w:pPr>
    </w:p>
    <w:p w14:paraId="6E0A787C" w14:textId="77777777" w:rsidR="00031168" w:rsidRPr="00031168" w:rsidRDefault="00031168" w:rsidP="003024BB">
      <w:pPr>
        <w:pStyle w:val="ListParagraph"/>
        <w:spacing w:after="0"/>
        <w:rPr>
          <w:rFonts w:ascii="Times New Roman" w:hAnsi="Times New Roman" w:cs="Times New Roman"/>
          <w:b/>
          <w:bCs/>
          <w:sz w:val="24"/>
          <w:szCs w:val="24"/>
          <w:lang w:val="en-PK"/>
        </w:rPr>
      </w:pPr>
      <w:r w:rsidRPr="00031168">
        <w:rPr>
          <w:rFonts w:ascii="Times New Roman" w:hAnsi="Times New Roman" w:cs="Times New Roman"/>
          <w:b/>
          <w:bCs/>
          <w:sz w:val="24"/>
          <w:szCs w:val="24"/>
          <w:lang w:val="en-PK"/>
        </w:rPr>
        <w:lastRenderedPageBreak/>
        <w:t>4. Structure of ECO</w:t>
      </w:r>
    </w:p>
    <w:p w14:paraId="22BD2070" w14:textId="77777777" w:rsidR="00031168" w:rsidRPr="00031168" w:rsidRDefault="00031168" w:rsidP="003024BB">
      <w:pPr>
        <w:pStyle w:val="ListParagraph"/>
        <w:spacing w:after="0"/>
        <w:rPr>
          <w:rFonts w:ascii="Times New Roman" w:hAnsi="Times New Roman" w:cs="Times New Roman"/>
          <w:sz w:val="24"/>
          <w:szCs w:val="24"/>
          <w:lang w:val="en-PK"/>
        </w:rPr>
      </w:pPr>
      <w:proofErr w:type="spellStart"/>
      <w:r w:rsidRPr="00031168">
        <w:rPr>
          <w:rFonts w:ascii="Times New Roman" w:hAnsi="Times New Roman" w:cs="Times New Roman"/>
          <w:sz w:val="24"/>
          <w:szCs w:val="24"/>
          <w:lang w:val="en-PK"/>
        </w:rPr>
        <w:t>ECO’s</w:t>
      </w:r>
      <w:proofErr w:type="spellEnd"/>
      <w:r w:rsidRPr="00031168">
        <w:rPr>
          <w:rFonts w:ascii="Times New Roman" w:hAnsi="Times New Roman" w:cs="Times New Roman"/>
          <w:sz w:val="24"/>
          <w:szCs w:val="24"/>
          <w:lang w:val="en-PK"/>
        </w:rPr>
        <w:t xml:space="preserve"> decision-making and coordination structure includes:</w:t>
      </w:r>
    </w:p>
    <w:p w14:paraId="4C923809" w14:textId="77777777" w:rsidR="00031168" w:rsidRPr="00031168" w:rsidRDefault="00031168" w:rsidP="003024BB">
      <w:pPr>
        <w:pStyle w:val="ListParagraph"/>
        <w:numPr>
          <w:ilvl w:val="0"/>
          <w:numId w:val="4"/>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Council of Ministers (COM): Composed of foreign ministers from all member states; it sets policies and oversees progress.</w:t>
      </w:r>
    </w:p>
    <w:p w14:paraId="207C98D3" w14:textId="77777777" w:rsidR="00031168" w:rsidRPr="00031168" w:rsidRDefault="00031168" w:rsidP="003024BB">
      <w:pPr>
        <w:pStyle w:val="ListParagraph"/>
        <w:numPr>
          <w:ilvl w:val="0"/>
          <w:numId w:val="4"/>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Council of Permanent Representatives (CPR): Based in Tehran at the ECO Secretariat, it monitors day-to-day operations.</w:t>
      </w:r>
    </w:p>
    <w:p w14:paraId="66FF8B2D" w14:textId="77777777" w:rsidR="00031168" w:rsidRPr="00031168" w:rsidRDefault="00031168" w:rsidP="003024BB">
      <w:pPr>
        <w:pStyle w:val="ListParagraph"/>
        <w:numPr>
          <w:ilvl w:val="0"/>
          <w:numId w:val="4"/>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Regional Planning Council (RPC): Includes senior officials and experts who design and review regional programs.</w:t>
      </w:r>
    </w:p>
    <w:p w14:paraId="748B23D9" w14:textId="77777777" w:rsidR="00031168" w:rsidRPr="00031168" w:rsidRDefault="00031168" w:rsidP="003024BB">
      <w:pPr>
        <w:pStyle w:val="ListParagraph"/>
        <w:numPr>
          <w:ilvl w:val="0"/>
          <w:numId w:val="4"/>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ECO Secretariat: Located in Tehran, Iran, it acts as the main administrative and coordination body of the organization.</w:t>
      </w:r>
    </w:p>
    <w:p w14:paraId="18EB2842" w14:textId="77777777" w:rsidR="00031168" w:rsidRPr="00031168" w:rsidRDefault="00031168" w:rsidP="003024BB">
      <w:pPr>
        <w:pStyle w:val="ListParagraph"/>
        <w:numPr>
          <w:ilvl w:val="0"/>
          <w:numId w:val="4"/>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Specialized Agencies: Include institutions like the ECO Trade and Development Bank, ECO Science Foundation, and ECO Cultural Institute, which handle specific areas of regional cooperation.</w:t>
      </w:r>
    </w:p>
    <w:p w14:paraId="10741929" w14:textId="12DE50F4" w:rsidR="00031168" w:rsidRPr="00031168" w:rsidRDefault="00031168" w:rsidP="003024BB">
      <w:pPr>
        <w:pStyle w:val="ListParagraph"/>
        <w:spacing w:after="0"/>
        <w:rPr>
          <w:rFonts w:ascii="Times New Roman" w:hAnsi="Times New Roman" w:cs="Times New Roman"/>
          <w:sz w:val="24"/>
          <w:szCs w:val="24"/>
          <w:lang w:val="en-PK"/>
        </w:rPr>
      </w:pPr>
    </w:p>
    <w:p w14:paraId="50F601AD" w14:textId="77777777" w:rsidR="00031168" w:rsidRPr="00031168" w:rsidRDefault="00031168" w:rsidP="003024BB">
      <w:pPr>
        <w:pStyle w:val="ListParagraph"/>
        <w:spacing w:after="0"/>
        <w:rPr>
          <w:rFonts w:ascii="Times New Roman" w:hAnsi="Times New Roman" w:cs="Times New Roman"/>
          <w:b/>
          <w:bCs/>
          <w:sz w:val="24"/>
          <w:szCs w:val="24"/>
          <w:lang w:val="en-PK"/>
        </w:rPr>
      </w:pPr>
      <w:r w:rsidRPr="00031168">
        <w:rPr>
          <w:rFonts w:ascii="Times New Roman" w:hAnsi="Times New Roman" w:cs="Times New Roman"/>
          <w:b/>
          <w:bCs/>
          <w:sz w:val="24"/>
          <w:szCs w:val="24"/>
          <w:lang w:val="en-PK"/>
        </w:rPr>
        <w:t>5. Latest Meeting Held and Key Takeaways</w:t>
      </w:r>
    </w:p>
    <w:p w14:paraId="08AB2424" w14:textId="77777777" w:rsidR="00031168" w:rsidRPr="00031168" w:rsidRDefault="00031168" w:rsidP="003024BB">
      <w:pPr>
        <w:pStyle w:val="ListParagraph"/>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The 16th ECO Summit took place in Tashkent, Uzbekistan, in November 2023. The heads of state and government of all member countries attended.</w:t>
      </w:r>
    </w:p>
    <w:p w14:paraId="289627D6" w14:textId="77777777" w:rsidR="00031168" w:rsidRPr="00031168" w:rsidRDefault="00031168" w:rsidP="003024BB">
      <w:pPr>
        <w:pStyle w:val="ListParagraph"/>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Key Takeaways:</w:t>
      </w:r>
    </w:p>
    <w:p w14:paraId="2382FD68" w14:textId="77777777" w:rsidR="00031168" w:rsidRPr="00031168" w:rsidRDefault="00031168" w:rsidP="003024BB">
      <w:pPr>
        <w:pStyle w:val="ListParagraph"/>
        <w:numPr>
          <w:ilvl w:val="0"/>
          <w:numId w:val="5"/>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Agreement to accelerate regional trade through the ECO Trade Agreement (ECOTA)</w:t>
      </w:r>
    </w:p>
    <w:p w14:paraId="73404F40" w14:textId="77777777" w:rsidR="00031168" w:rsidRPr="00031168" w:rsidRDefault="00031168" w:rsidP="003024BB">
      <w:pPr>
        <w:pStyle w:val="ListParagraph"/>
        <w:numPr>
          <w:ilvl w:val="0"/>
          <w:numId w:val="5"/>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Commitment to expand connectivity projects, such as regional rail and road corridors</w:t>
      </w:r>
    </w:p>
    <w:p w14:paraId="052D4D9A" w14:textId="77777777" w:rsidR="00031168" w:rsidRPr="00031168" w:rsidRDefault="00031168" w:rsidP="003024BB">
      <w:pPr>
        <w:pStyle w:val="ListParagraph"/>
        <w:numPr>
          <w:ilvl w:val="0"/>
          <w:numId w:val="5"/>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Increased focus on energy cooperation and digital economy</w:t>
      </w:r>
    </w:p>
    <w:p w14:paraId="3606D075" w14:textId="77777777" w:rsidR="00031168" w:rsidRPr="00031168" w:rsidRDefault="00031168" w:rsidP="003024BB">
      <w:pPr>
        <w:pStyle w:val="ListParagraph"/>
        <w:numPr>
          <w:ilvl w:val="0"/>
          <w:numId w:val="5"/>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Reaffirmed support for the implementation of ECO Vision 2025, which outlines long-term goals for sustainable development in the region</w:t>
      </w:r>
    </w:p>
    <w:p w14:paraId="3E77E53B" w14:textId="77777777" w:rsidR="00031168" w:rsidRPr="00031168" w:rsidRDefault="00031168" w:rsidP="003024BB">
      <w:pPr>
        <w:pStyle w:val="ListParagraph"/>
        <w:numPr>
          <w:ilvl w:val="0"/>
          <w:numId w:val="5"/>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Recognition of the need for stronger institutional mechanisms to implement ECO decisions effectively</w:t>
      </w:r>
    </w:p>
    <w:p w14:paraId="18A1E246" w14:textId="33BFA7E7" w:rsidR="00031168" w:rsidRPr="00031168" w:rsidRDefault="00031168" w:rsidP="003024BB">
      <w:pPr>
        <w:pStyle w:val="ListParagraph"/>
        <w:spacing w:after="0"/>
        <w:rPr>
          <w:rFonts w:ascii="Times New Roman" w:hAnsi="Times New Roman" w:cs="Times New Roman"/>
          <w:b/>
          <w:bCs/>
          <w:sz w:val="24"/>
          <w:szCs w:val="24"/>
          <w:lang w:val="en-PK"/>
        </w:rPr>
      </w:pPr>
    </w:p>
    <w:p w14:paraId="1572691B" w14:textId="77777777" w:rsidR="00031168" w:rsidRPr="00031168" w:rsidRDefault="00031168" w:rsidP="003024BB">
      <w:pPr>
        <w:pStyle w:val="ListParagraph"/>
        <w:spacing w:after="0"/>
        <w:rPr>
          <w:rFonts w:ascii="Times New Roman" w:hAnsi="Times New Roman" w:cs="Times New Roman"/>
          <w:b/>
          <w:bCs/>
          <w:sz w:val="24"/>
          <w:szCs w:val="24"/>
          <w:lang w:val="en-PK"/>
        </w:rPr>
      </w:pPr>
      <w:r w:rsidRPr="00031168">
        <w:rPr>
          <w:rFonts w:ascii="Times New Roman" w:hAnsi="Times New Roman" w:cs="Times New Roman"/>
          <w:b/>
          <w:bCs/>
          <w:sz w:val="24"/>
          <w:szCs w:val="24"/>
          <w:lang w:val="en-PK"/>
        </w:rPr>
        <w:t>6. Significance for Pakistan (Political, Economic, Strategic)</w:t>
      </w:r>
    </w:p>
    <w:p w14:paraId="6136E3D5" w14:textId="77777777" w:rsidR="00031168" w:rsidRPr="00031168" w:rsidRDefault="00031168" w:rsidP="003024BB">
      <w:pPr>
        <w:pStyle w:val="ListParagraph"/>
        <w:numPr>
          <w:ilvl w:val="0"/>
          <w:numId w:val="6"/>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 xml:space="preserve">Political: ECO provides Pakistan with a neutral regional platform to engage constructively with </w:t>
      </w:r>
      <w:proofErr w:type="spellStart"/>
      <w:r w:rsidRPr="00031168">
        <w:rPr>
          <w:rFonts w:ascii="Times New Roman" w:hAnsi="Times New Roman" w:cs="Times New Roman"/>
          <w:sz w:val="24"/>
          <w:szCs w:val="24"/>
          <w:lang w:val="en-PK"/>
        </w:rPr>
        <w:t>neighboring</w:t>
      </w:r>
      <w:proofErr w:type="spellEnd"/>
      <w:r w:rsidRPr="00031168">
        <w:rPr>
          <w:rFonts w:ascii="Times New Roman" w:hAnsi="Times New Roman" w:cs="Times New Roman"/>
          <w:sz w:val="24"/>
          <w:szCs w:val="24"/>
          <w:lang w:val="en-PK"/>
        </w:rPr>
        <w:t xml:space="preserve"> and Central Asian countries. It allows Pakistan to promote regional peace, connectivity, and diplomacy.</w:t>
      </w:r>
    </w:p>
    <w:p w14:paraId="11CF56F8" w14:textId="77777777" w:rsidR="00031168" w:rsidRPr="00031168" w:rsidRDefault="00031168" w:rsidP="003024BB">
      <w:pPr>
        <w:pStyle w:val="ListParagraph"/>
        <w:numPr>
          <w:ilvl w:val="0"/>
          <w:numId w:val="6"/>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Economic: Through ECO, Pakistan can benefit from increased trade and transit opportunities, especially with landlocked Central Asian countries. Infrastructure projects like the Istanbul-Tehran-Islamabad freight train and potential linkages with CPEC boost Pakistan’s economic outlook.</w:t>
      </w:r>
    </w:p>
    <w:p w14:paraId="5A4833D8" w14:textId="77777777" w:rsidR="00031168" w:rsidRPr="00031168" w:rsidRDefault="00031168" w:rsidP="003024BB">
      <w:pPr>
        <w:pStyle w:val="ListParagraph"/>
        <w:numPr>
          <w:ilvl w:val="0"/>
          <w:numId w:val="6"/>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Strategic: ECO supports Pakistan’s broader vision of regional integration, energy connectivity, and south-south cooperation. It aligns with Pakistan’s foreign policy goals of strengthening ties with Muslim and Central Asian states.</w:t>
      </w:r>
    </w:p>
    <w:p w14:paraId="1EF9D7D0" w14:textId="1AC8CE88" w:rsidR="00031168" w:rsidRPr="00031168" w:rsidRDefault="00031168" w:rsidP="003024BB">
      <w:pPr>
        <w:pStyle w:val="ListParagraph"/>
        <w:spacing w:after="0"/>
        <w:rPr>
          <w:rFonts w:ascii="Times New Roman" w:hAnsi="Times New Roman" w:cs="Times New Roman"/>
          <w:sz w:val="24"/>
          <w:szCs w:val="24"/>
          <w:lang w:val="en-PK"/>
        </w:rPr>
      </w:pPr>
    </w:p>
    <w:p w14:paraId="71D90114" w14:textId="77777777" w:rsidR="00031168" w:rsidRPr="00031168" w:rsidRDefault="00031168" w:rsidP="003024BB">
      <w:pPr>
        <w:pStyle w:val="ListParagraph"/>
        <w:spacing w:after="0"/>
        <w:rPr>
          <w:rFonts w:ascii="Times New Roman" w:hAnsi="Times New Roman" w:cs="Times New Roman"/>
          <w:b/>
          <w:bCs/>
          <w:sz w:val="24"/>
          <w:szCs w:val="24"/>
          <w:lang w:val="en-PK"/>
        </w:rPr>
      </w:pPr>
      <w:r w:rsidRPr="00031168">
        <w:rPr>
          <w:rFonts w:ascii="Times New Roman" w:hAnsi="Times New Roman" w:cs="Times New Roman"/>
          <w:b/>
          <w:bCs/>
          <w:sz w:val="24"/>
          <w:szCs w:val="24"/>
          <w:lang w:val="en-PK"/>
        </w:rPr>
        <w:t>7. Future Prospects of ECO</w:t>
      </w:r>
    </w:p>
    <w:p w14:paraId="2D0B5726" w14:textId="77777777" w:rsidR="00031168" w:rsidRPr="00031168" w:rsidRDefault="00031168" w:rsidP="003024BB">
      <w:pPr>
        <w:pStyle w:val="ListParagraph"/>
        <w:numPr>
          <w:ilvl w:val="0"/>
          <w:numId w:val="7"/>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Trade Expansion: With the gradual implementation of ECOTA and simplified customs procedures, ECO can help boost intra-regional trade.</w:t>
      </w:r>
    </w:p>
    <w:p w14:paraId="271B2273" w14:textId="77777777" w:rsidR="00031168" w:rsidRPr="00031168" w:rsidRDefault="00031168" w:rsidP="003024BB">
      <w:pPr>
        <w:pStyle w:val="ListParagraph"/>
        <w:numPr>
          <w:ilvl w:val="0"/>
          <w:numId w:val="7"/>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Regional Corridors: Infrastructure development, such as road, rail, and energy pipelines, will enhance connectivity and reduce trade costs.</w:t>
      </w:r>
    </w:p>
    <w:p w14:paraId="570560DB" w14:textId="77777777" w:rsidR="00031168" w:rsidRPr="00031168" w:rsidRDefault="00031168" w:rsidP="003024BB">
      <w:pPr>
        <w:pStyle w:val="ListParagraph"/>
        <w:numPr>
          <w:ilvl w:val="0"/>
          <w:numId w:val="7"/>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lastRenderedPageBreak/>
        <w:t>Climate and Energy Cooperation: ECO countries can collaborate on renewable energy, climate resilience, and disaster risk reduction.</w:t>
      </w:r>
    </w:p>
    <w:p w14:paraId="04618B8D" w14:textId="77777777" w:rsidR="00031168" w:rsidRPr="00031168" w:rsidRDefault="00031168" w:rsidP="003024BB">
      <w:pPr>
        <w:pStyle w:val="ListParagraph"/>
        <w:numPr>
          <w:ilvl w:val="0"/>
          <w:numId w:val="7"/>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Tourism and Cultural Integration: There is growing potential to promote the region’s shared cultural heritage and tourism.</w:t>
      </w:r>
    </w:p>
    <w:p w14:paraId="058BAF5F" w14:textId="25C256A7" w:rsidR="00B84FC2" w:rsidRPr="009C3960" w:rsidRDefault="00031168" w:rsidP="003024BB">
      <w:pPr>
        <w:pStyle w:val="ListParagraph"/>
        <w:numPr>
          <w:ilvl w:val="0"/>
          <w:numId w:val="7"/>
        </w:numPr>
        <w:spacing w:after="0"/>
        <w:rPr>
          <w:rFonts w:ascii="Times New Roman" w:hAnsi="Times New Roman" w:cs="Times New Roman"/>
          <w:sz w:val="24"/>
          <w:szCs w:val="24"/>
          <w:lang w:val="en-PK"/>
        </w:rPr>
      </w:pPr>
      <w:r w:rsidRPr="00031168">
        <w:rPr>
          <w:rFonts w:ascii="Times New Roman" w:hAnsi="Times New Roman" w:cs="Times New Roman"/>
          <w:sz w:val="24"/>
          <w:szCs w:val="24"/>
          <w:lang w:val="en-PK"/>
        </w:rPr>
        <w:t>Digital Transformation: Future cooperation may include digital trade platforms, e-commerce, and information technology development.</w:t>
      </w:r>
    </w:p>
    <w:p w14:paraId="18FC7EAF" w14:textId="7E7D7C70" w:rsidR="00B84FC2" w:rsidRPr="00B84FC2" w:rsidRDefault="00B84FC2" w:rsidP="003024BB">
      <w:pPr>
        <w:spacing w:after="0"/>
        <w:jc w:val="center"/>
        <w:rPr>
          <w:rFonts w:ascii="Times New Roman" w:hAnsi="Times New Roman" w:cs="Times New Roman"/>
          <w:b/>
          <w:bCs/>
          <w:sz w:val="24"/>
          <w:szCs w:val="24"/>
          <w:lang w:val="en-PK"/>
        </w:rPr>
      </w:pPr>
      <w:r w:rsidRPr="00B84FC2">
        <w:rPr>
          <w:rFonts w:ascii="Times New Roman" w:hAnsi="Times New Roman" w:cs="Times New Roman"/>
          <w:b/>
          <w:bCs/>
          <w:sz w:val="24"/>
          <w:szCs w:val="24"/>
          <w:lang w:val="en-PK"/>
        </w:rPr>
        <w:t xml:space="preserve">Challenges to the ECO </w:t>
      </w:r>
    </w:p>
    <w:p w14:paraId="48DC68F0" w14:textId="2C6BFE17" w:rsidR="00B84FC2" w:rsidRPr="00B84FC2" w:rsidRDefault="00B84FC2" w:rsidP="003024BB">
      <w:p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Despite its wide scope and strategic relevance, the ECO has struggled to achieve its full potential due to a range of political, institutional, economic, and structural challenges. Some of the key obstacles are explained below:</w:t>
      </w:r>
    </w:p>
    <w:p w14:paraId="4AB29701" w14:textId="77777777" w:rsidR="00B84FC2" w:rsidRPr="00B84FC2" w:rsidRDefault="00B84FC2" w:rsidP="003024BB">
      <w:pPr>
        <w:spacing w:after="0"/>
        <w:rPr>
          <w:rFonts w:ascii="Times New Roman" w:hAnsi="Times New Roman" w:cs="Times New Roman"/>
          <w:b/>
          <w:bCs/>
          <w:sz w:val="24"/>
          <w:szCs w:val="24"/>
          <w:lang w:val="en-PK"/>
        </w:rPr>
      </w:pPr>
      <w:r w:rsidRPr="00B84FC2">
        <w:rPr>
          <w:rFonts w:ascii="Times New Roman" w:hAnsi="Times New Roman" w:cs="Times New Roman"/>
          <w:b/>
          <w:bCs/>
          <w:sz w:val="24"/>
          <w:szCs w:val="24"/>
          <w:lang w:val="en-PK"/>
        </w:rPr>
        <w:t>1. Political Tensions Among Member States</w:t>
      </w:r>
    </w:p>
    <w:p w14:paraId="4057D6B5" w14:textId="77777777" w:rsidR="00B84FC2" w:rsidRPr="00B84FC2" w:rsidRDefault="00B84FC2" w:rsidP="003024BB">
      <w:p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 xml:space="preserve">One of the most significant challenges is the lack of political cohesion among ECO members. While the organization is meant to promote regional cooperation, bilateral tensions—such as those between Azerbaijan and Armenia (a close ally of Iran), or between Afghanistan and some </w:t>
      </w:r>
      <w:proofErr w:type="spellStart"/>
      <w:r w:rsidRPr="00B84FC2">
        <w:rPr>
          <w:rFonts w:ascii="Times New Roman" w:hAnsi="Times New Roman" w:cs="Times New Roman"/>
          <w:sz w:val="24"/>
          <w:szCs w:val="24"/>
          <w:lang w:val="en-PK"/>
        </w:rPr>
        <w:t>neighboring</w:t>
      </w:r>
      <w:proofErr w:type="spellEnd"/>
      <w:r w:rsidRPr="00B84FC2">
        <w:rPr>
          <w:rFonts w:ascii="Times New Roman" w:hAnsi="Times New Roman" w:cs="Times New Roman"/>
          <w:sz w:val="24"/>
          <w:szCs w:val="24"/>
          <w:lang w:val="en-PK"/>
        </w:rPr>
        <w:t xml:space="preserve"> states—have at times led to distrust and limited collaboration.</w:t>
      </w:r>
    </w:p>
    <w:p w14:paraId="04D4B353" w14:textId="77777777" w:rsidR="00B84FC2" w:rsidRPr="00B84FC2" w:rsidRDefault="00B84FC2" w:rsidP="003024BB">
      <w:pPr>
        <w:numPr>
          <w:ilvl w:val="0"/>
          <w:numId w:val="8"/>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Example: Iran and Azerbaijan have experienced strained relations over border security and trade routes, which can affect broader ECO cooperation on transport corridors.</w:t>
      </w:r>
    </w:p>
    <w:p w14:paraId="111E5774" w14:textId="055DC818" w:rsidR="00B84FC2" w:rsidRPr="00B84FC2" w:rsidRDefault="00B84FC2" w:rsidP="003024BB">
      <w:pPr>
        <w:numPr>
          <w:ilvl w:val="0"/>
          <w:numId w:val="8"/>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These tensions often overshadow collective agendas, slowing progress on joint initiatives and reducing political will.</w:t>
      </w:r>
    </w:p>
    <w:p w14:paraId="540DB603" w14:textId="77777777" w:rsidR="00B84FC2" w:rsidRPr="00B84FC2" w:rsidRDefault="00B84FC2" w:rsidP="003024BB">
      <w:pPr>
        <w:spacing w:after="0"/>
        <w:rPr>
          <w:rFonts w:ascii="Times New Roman" w:hAnsi="Times New Roman" w:cs="Times New Roman"/>
          <w:b/>
          <w:bCs/>
          <w:sz w:val="24"/>
          <w:szCs w:val="24"/>
          <w:lang w:val="en-PK"/>
        </w:rPr>
      </w:pPr>
      <w:r w:rsidRPr="00B84FC2">
        <w:rPr>
          <w:rFonts w:ascii="Times New Roman" w:hAnsi="Times New Roman" w:cs="Times New Roman"/>
          <w:b/>
          <w:bCs/>
          <w:sz w:val="24"/>
          <w:szCs w:val="24"/>
          <w:lang w:val="en-PK"/>
        </w:rPr>
        <w:t>2. Low Volume of Intra-Regional Trade</w:t>
      </w:r>
    </w:p>
    <w:p w14:paraId="2D0C65C3" w14:textId="77777777" w:rsidR="00B84FC2" w:rsidRPr="00B84FC2" w:rsidRDefault="00B84FC2" w:rsidP="003024BB">
      <w:p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While the ECO covers a vast region with over 400 million people and immense resource potential, intra-regional trade remains less than 8% of total trade volume—very low compared to blocs like the EU or ASEAN.</w:t>
      </w:r>
    </w:p>
    <w:p w14:paraId="4FA8A70E" w14:textId="77777777" w:rsidR="00B84FC2" w:rsidRPr="00B84FC2" w:rsidRDefault="00B84FC2" w:rsidP="003024BB">
      <w:pPr>
        <w:numPr>
          <w:ilvl w:val="0"/>
          <w:numId w:val="9"/>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Reasons include:</w:t>
      </w:r>
    </w:p>
    <w:p w14:paraId="141DAD4A" w14:textId="77777777" w:rsidR="00B84FC2" w:rsidRPr="00B84FC2" w:rsidRDefault="00B84FC2" w:rsidP="003024BB">
      <w:pPr>
        <w:numPr>
          <w:ilvl w:val="1"/>
          <w:numId w:val="9"/>
        </w:numPr>
        <w:spacing w:after="0"/>
        <w:ind w:left="1434" w:hanging="357"/>
        <w:rPr>
          <w:rFonts w:ascii="Times New Roman" w:hAnsi="Times New Roman" w:cs="Times New Roman"/>
          <w:sz w:val="24"/>
          <w:szCs w:val="24"/>
          <w:lang w:val="en-PK"/>
        </w:rPr>
      </w:pPr>
      <w:r w:rsidRPr="00B84FC2">
        <w:rPr>
          <w:rFonts w:ascii="Times New Roman" w:hAnsi="Times New Roman" w:cs="Times New Roman"/>
          <w:sz w:val="24"/>
          <w:szCs w:val="24"/>
          <w:lang w:val="en-PK"/>
        </w:rPr>
        <w:t>Non-tariff barriers (</w:t>
      </w:r>
      <w:proofErr w:type="spellStart"/>
      <w:r w:rsidRPr="00B84FC2">
        <w:rPr>
          <w:rFonts w:ascii="Times New Roman" w:hAnsi="Times New Roman" w:cs="Times New Roman"/>
          <w:sz w:val="24"/>
          <w:szCs w:val="24"/>
          <w:lang w:val="en-PK"/>
        </w:rPr>
        <w:t>NTBs</w:t>
      </w:r>
      <w:proofErr w:type="spellEnd"/>
      <w:r w:rsidRPr="00B84FC2">
        <w:rPr>
          <w:rFonts w:ascii="Times New Roman" w:hAnsi="Times New Roman" w:cs="Times New Roman"/>
          <w:sz w:val="24"/>
          <w:szCs w:val="24"/>
          <w:lang w:val="en-PK"/>
        </w:rPr>
        <w:t>)</w:t>
      </w:r>
    </w:p>
    <w:p w14:paraId="518DA442" w14:textId="77777777" w:rsidR="00B84FC2" w:rsidRPr="00B84FC2" w:rsidRDefault="00B84FC2" w:rsidP="003024BB">
      <w:pPr>
        <w:numPr>
          <w:ilvl w:val="1"/>
          <w:numId w:val="9"/>
        </w:numPr>
        <w:spacing w:after="0"/>
        <w:ind w:left="1434" w:hanging="357"/>
        <w:rPr>
          <w:rFonts w:ascii="Times New Roman" w:hAnsi="Times New Roman" w:cs="Times New Roman"/>
          <w:sz w:val="24"/>
          <w:szCs w:val="24"/>
          <w:lang w:val="en-PK"/>
        </w:rPr>
      </w:pPr>
      <w:r w:rsidRPr="00B84FC2">
        <w:rPr>
          <w:rFonts w:ascii="Times New Roman" w:hAnsi="Times New Roman" w:cs="Times New Roman"/>
          <w:sz w:val="24"/>
          <w:szCs w:val="24"/>
          <w:lang w:val="en-PK"/>
        </w:rPr>
        <w:t>Lack of harmonized customs procedures</w:t>
      </w:r>
    </w:p>
    <w:p w14:paraId="41E3508B" w14:textId="77777777" w:rsidR="00B84FC2" w:rsidRPr="00B84FC2" w:rsidRDefault="00B84FC2" w:rsidP="003024BB">
      <w:pPr>
        <w:numPr>
          <w:ilvl w:val="1"/>
          <w:numId w:val="9"/>
        </w:numPr>
        <w:spacing w:after="0"/>
        <w:ind w:left="1434" w:hanging="357"/>
        <w:rPr>
          <w:rFonts w:ascii="Times New Roman" w:hAnsi="Times New Roman" w:cs="Times New Roman"/>
          <w:sz w:val="24"/>
          <w:szCs w:val="24"/>
          <w:lang w:val="en-PK"/>
        </w:rPr>
      </w:pPr>
      <w:r w:rsidRPr="00B84FC2">
        <w:rPr>
          <w:rFonts w:ascii="Times New Roman" w:hAnsi="Times New Roman" w:cs="Times New Roman"/>
          <w:sz w:val="24"/>
          <w:szCs w:val="24"/>
          <w:lang w:val="en-PK"/>
        </w:rPr>
        <w:t>Poor banking and insurance linkages</w:t>
      </w:r>
    </w:p>
    <w:p w14:paraId="4895B2CC" w14:textId="77777777" w:rsidR="00B84FC2" w:rsidRPr="00B84FC2" w:rsidRDefault="00B84FC2" w:rsidP="003024BB">
      <w:pPr>
        <w:numPr>
          <w:ilvl w:val="1"/>
          <w:numId w:val="9"/>
        </w:numPr>
        <w:spacing w:after="0"/>
        <w:ind w:left="1434" w:hanging="357"/>
        <w:rPr>
          <w:rFonts w:ascii="Times New Roman" w:hAnsi="Times New Roman" w:cs="Times New Roman"/>
          <w:sz w:val="24"/>
          <w:szCs w:val="24"/>
          <w:lang w:val="en-PK"/>
        </w:rPr>
      </w:pPr>
      <w:r w:rsidRPr="00B84FC2">
        <w:rPr>
          <w:rFonts w:ascii="Times New Roman" w:hAnsi="Times New Roman" w:cs="Times New Roman"/>
          <w:sz w:val="24"/>
          <w:szCs w:val="24"/>
          <w:lang w:val="en-PK"/>
        </w:rPr>
        <w:t>Limited trust in cross-border commercial systems</w:t>
      </w:r>
    </w:p>
    <w:p w14:paraId="3ABAC93C" w14:textId="11FD7F77" w:rsidR="00B84FC2" w:rsidRPr="00B84FC2" w:rsidRDefault="00B84FC2" w:rsidP="003024BB">
      <w:pPr>
        <w:numPr>
          <w:ilvl w:val="0"/>
          <w:numId w:val="9"/>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Example: The ECO Trade Agreement (ECOTA), signed in 2003, aimed to reduce tariffs among member states but has yet to be fully implemented by most members, limiting its impact on regional trade.</w:t>
      </w:r>
    </w:p>
    <w:p w14:paraId="2AC6E40E" w14:textId="77777777" w:rsidR="00B84FC2" w:rsidRPr="00B84FC2" w:rsidRDefault="00B84FC2" w:rsidP="003024BB">
      <w:pPr>
        <w:spacing w:after="0"/>
        <w:rPr>
          <w:rFonts w:ascii="Times New Roman" w:hAnsi="Times New Roman" w:cs="Times New Roman"/>
          <w:b/>
          <w:bCs/>
          <w:sz w:val="24"/>
          <w:szCs w:val="24"/>
          <w:lang w:val="en-PK"/>
        </w:rPr>
      </w:pPr>
      <w:r w:rsidRPr="00B84FC2">
        <w:rPr>
          <w:rFonts w:ascii="Times New Roman" w:hAnsi="Times New Roman" w:cs="Times New Roman"/>
          <w:b/>
          <w:bCs/>
          <w:sz w:val="24"/>
          <w:szCs w:val="24"/>
          <w:lang w:val="en-PK"/>
        </w:rPr>
        <w:t>3. Weak Implementation of Agreements</w:t>
      </w:r>
    </w:p>
    <w:p w14:paraId="2B27BE16" w14:textId="77777777" w:rsidR="00B84FC2" w:rsidRPr="00B84FC2" w:rsidRDefault="00B84FC2" w:rsidP="003024BB">
      <w:p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The ECO has adopted numerous framework agreements, action plans, and declarations, but implementation on the ground has been slow and inconsistent. This is due to:</w:t>
      </w:r>
    </w:p>
    <w:p w14:paraId="2EB41308" w14:textId="77777777" w:rsidR="00B84FC2" w:rsidRPr="00B84FC2" w:rsidRDefault="00B84FC2" w:rsidP="003024BB">
      <w:pPr>
        <w:numPr>
          <w:ilvl w:val="0"/>
          <w:numId w:val="10"/>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Limited administrative follow-up</w:t>
      </w:r>
    </w:p>
    <w:p w14:paraId="4D4AE6DB" w14:textId="77777777" w:rsidR="00B84FC2" w:rsidRPr="00B84FC2" w:rsidRDefault="00B84FC2" w:rsidP="003024BB">
      <w:pPr>
        <w:numPr>
          <w:ilvl w:val="0"/>
          <w:numId w:val="10"/>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Absence of enforcement mechanisms</w:t>
      </w:r>
    </w:p>
    <w:p w14:paraId="4D874E4D" w14:textId="77777777" w:rsidR="00B84FC2" w:rsidRPr="00B84FC2" w:rsidRDefault="00B84FC2" w:rsidP="003024BB">
      <w:pPr>
        <w:numPr>
          <w:ilvl w:val="0"/>
          <w:numId w:val="10"/>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Overlapping priorities among member states</w:t>
      </w:r>
    </w:p>
    <w:p w14:paraId="0A385375" w14:textId="33434BCB" w:rsidR="00B84FC2" w:rsidRPr="00B84FC2" w:rsidRDefault="00B84FC2" w:rsidP="003024BB">
      <w:pPr>
        <w:numPr>
          <w:ilvl w:val="0"/>
          <w:numId w:val="10"/>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Example: The ECO Vision 2025, adopted in 2017, outlines goals for transport, trade, energy, and SDGs, but progress reports show significant delays in measurable implementation, especially in transport connectivity.</w:t>
      </w:r>
    </w:p>
    <w:p w14:paraId="2DE6732A" w14:textId="77777777" w:rsidR="00B84FC2" w:rsidRPr="00B84FC2" w:rsidRDefault="00B84FC2" w:rsidP="003024BB">
      <w:pPr>
        <w:spacing w:after="0"/>
        <w:rPr>
          <w:rFonts w:ascii="Times New Roman" w:hAnsi="Times New Roman" w:cs="Times New Roman"/>
          <w:b/>
          <w:bCs/>
          <w:sz w:val="24"/>
          <w:szCs w:val="24"/>
          <w:lang w:val="en-PK"/>
        </w:rPr>
      </w:pPr>
      <w:r w:rsidRPr="00B84FC2">
        <w:rPr>
          <w:rFonts w:ascii="Times New Roman" w:hAnsi="Times New Roman" w:cs="Times New Roman"/>
          <w:b/>
          <w:bCs/>
          <w:sz w:val="24"/>
          <w:szCs w:val="24"/>
          <w:lang w:val="en-PK"/>
        </w:rPr>
        <w:t>4. Infrastructure and Connectivity Gaps</w:t>
      </w:r>
    </w:p>
    <w:p w14:paraId="7CDCECEB" w14:textId="77777777" w:rsidR="00B84FC2" w:rsidRPr="00B84FC2" w:rsidRDefault="00B84FC2" w:rsidP="003024BB">
      <w:p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While ECO places strong emphasis on regional connectivity, many member states lack adequate infrastructure to support trade, energy transit, and mobility.</w:t>
      </w:r>
    </w:p>
    <w:p w14:paraId="4279EB55" w14:textId="77777777" w:rsidR="00B84FC2" w:rsidRPr="00B84FC2" w:rsidRDefault="00B84FC2" w:rsidP="003024BB">
      <w:pPr>
        <w:numPr>
          <w:ilvl w:val="0"/>
          <w:numId w:val="11"/>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Examples:</w:t>
      </w:r>
    </w:p>
    <w:p w14:paraId="5A45EE60" w14:textId="77777777" w:rsidR="00B84FC2" w:rsidRPr="00B84FC2" w:rsidRDefault="00B84FC2" w:rsidP="003024BB">
      <w:pPr>
        <w:numPr>
          <w:ilvl w:val="1"/>
          <w:numId w:val="11"/>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Railway linkages between Pakistan and Central Asia remain underdeveloped.</w:t>
      </w:r>
    </w:p>
    <w:p w14:paraId="47D6B230" w14:textId="77777777" w:rsidR="00B84FC2" w:rsidRPr="00B84FC2" w:rsidRDefault="00B84FC2" w:rsidP="003024BB">
      <w:pPr>
        <w:numPr>
          <w:ilvl w:val="1"/>
          <w:numId w:val="11"/>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lastRenderedPageBreak/>
        <w:t>The Istanbul-Tehran-Islamabad (ITI) freight train resumed operations in 2021 after a decade-long pause, but still faces logistical and security constraints.</w:t>
      </w:r>
    </w:p>
    <w:p w14:paraId="24F41453" w14:textId="47BA467B" w:rsidR="00B84FC2" w:rsidRPr="00B84FC2" w:rsidRDefault="00B84FC2" w:rsidP="003024BB">
      <w:pPr>
        <w:numPr>
          <w:ilvl w:val="1"/>
          <w:numId w:val="11"/>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Landlocked states like Tajikistan and Kyrgyzstan face challenges accessing international markets without transit cooperation.</w:t>
      </w:r>
    </w:p>
    <w:p w14:paraId="42BC7FC1" w14:textId="77777777" w:rsidR="00B84FC2" w:rsidRPr="00B84FC2" w:rsidRDefault="00B84FC2" w:rsidP="003024BB">
      <w:pPr>
        <w:spacing w:after="0"/>
        <w:rPr>
          <w:rFonts w:ascii="Times New Roman" w:hAnsi="Times New Roman" w:cs="Times New Roman"/>
          <w:b/>
          <w:bCs/>
          <w:sz w:val="24"/>
          <w:szCs w:val="24"/>
          <w:lang w:val="en-PK"/>
        </w:rPr>
      </w:pPr>
      <w:r w:rsidRPr="00B84FC2">
        <w:rPr>
          <w:rFonts w:ascii="Times New Roman" w:hAnsi="Times New Roman" w:cs="Times New Roman"/>
          <w:b/>
          <w:bCs/>
          <w:sz w:val="24"/>
          <w:szCs w:val="24"/>
          <w:lang w:val="en-PK"/>
        </w:rPr>
        <w:t>5. Limited Financial and Institutional Capacity</w:t>
      </w:r>
    </w:p>
    <w:p w14:paraId="547DF384" w14:textId="77777777" w:rsidR="00B84FC2" w:rsidRPr="00B84FC2" w:rsidRDefault="00B84FC2" w:rsidP="003024BB">
      <w:p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The ECO Secretariat operates with a modest budget and limited staff, which constrains its ability to:</w:t>
      </w:r>
    </w:p>
    <w:p w14:paraId="7EF3F813" w14:textId="77777777" w:rsidR="00B84FC2" w:rsidRPr="00B84FC2" w:rsidRDefault="00B84FC2" w:rsidP="003024BB">
      <w:pPr>
        <w:numPr>
          <w:ilvl w:val="0"/>
          <w:numId w:val="12"/>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Monitor project implementation</w:t>
      </w:r>
    </w:p>
    <w:p w14:paraId="7080EB08" w14:textId="77777777" w:rsidR="00B84FC2" w:rsidRPr="00B84FC2" w:rsidRDefault="00B84FC2" w:rsidP="003024BB">
      <w:pPr>
        <w:numPr>
          <w:ilvl w:val="0"/>
          <w:numId w:val="12"/>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Conduct high-level research</w:t>
      </w:r>
    </w:p>
    <w:p w14:paraId="1CC5951C" w14:textId="77777777" w:rsidR="00B84FC2" w:rsidRPr="00B84FC2" w:rsidRDefault="00B84FC2" w:rsidP="003024BB">
      <w:pPr>
        <w:numPr>
          <w:ilvl w:val="0"/>
          <w:numId w:val="12"/>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Provide technical assistance or financing</w:t>
      </w:r>
    </w:p>
    <w:p w14:paraId="62F608BE" w14:textId="77777777" w:rsidR="00B84FC2" w:rsidRPr="00B84FC2" w:rsidRDefault="00B84FC2" w:rsidP="003024BB">
      <w:pPr>
        <w:numPr>
          <w:ilvl w:val="0"/>
          <w:numId w:val="12"/>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Coordinate effectively among diverse ministries across member states</w:t>
      </w:r>
    </w:p>
    <w:p w14:paraId="6F75E825" w14:textId="0BF17B87" w:rsidR="00B84FC2" w:rsidRPr="00B84FC2" w:rsidRDefault="00B84FC2" w:rsidP="003024BB">
      <w:pPr>
        <w:numPr>
          <w:ilvl w:val="0"/>
          <w:numId w:val="12"/>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Example: Unlike the EU, ECO lacks a central funding mechanism or development bank with deep capital. Although the ECO Trade and Development Bank exists, its reach is limited to a few members and specific projects.</w:t>
      </w:r>
    </w:p>
    <w:p w14:paraId="1957D286" w14:textId="77777777" w:rsidR="00B84FC2" w:rsidRPr="00B84FC2" w:rsidRDefault="00B84FC2" w:rsidP="003024BB">
      <w:pPr>
        <w:spacing w:after="0"/>
        <w:rPr>
          <w:rFonts w:ascii="Times New Roman" w:hAnsi="Times New Roman" w:cs="Times New Roman"/>
          <w:b/>
          <w:bCs/>
          <w:sz w:val="24"/>
          <w:szCs w:val="24"/>
          <w:lang w:val="en-PK"/>
        </w:rPr>
      </w:pPr>
      <w:r w:rsidRPr="00B84FC2">
        <w:rPr>
          <w:rFonts w:ascii="Times New Roman" w:hAnsi="Times New Roman" w:cs="Times New Roman"/>
          <w:b/>
          <w:bCs/>
          <w:sz w:val="24"/>
          <w:szCs w:val="24"/>
          <w:lang w:val="en-PK"/>
        </w:rPr>
        <w:t>6. Overlapping Regional Organizations and Priorities</w:t>
      </w:r>
    </w:p>
    <w:p w14:paraId="5934148D" w14:textId="77777777" w:rsidR="00B84FC2" w:rsidRPr="00B84FC2" w:rsidRDefault="00B84FC2" w:rsidP="003024BB">
      <w:p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Many ECO members are also part of other regional platforms such as the Shanghai Cooperation Organization (SCO), South Asian Association for Regional Cooperation (SAARC), or Central Asia Regional Economic Cooperation (CAREC).</w:t>
      </w:r>
    </w:p>
    <w:p w14:paraId="3E055611" w14:textId="77777777" w:rsidR="00B84FC2" w:rsidRPr="00B84FC2" w:rsidRDefault="00B84FC2" w:rsidP="003024BB">
      <w:pPr>
        <w:numPr>
          <w:ilvl w:val="0"/>
          <w:numId w:val="13"/>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This creates a fragmented policy space, where resources and attention are divided.</w:t>
      </w:r>
    </w:p>
    <w:p w14:paraId="756112D6" w14:textId="335C95E8" w:rsidR="00B84FC2" w:rsidRPr="00B84FC2" w:rsidRDefault="00B84FC2" w:rsidP="003024BB">
      <w:pPr>
        <w:numPr>
          <w:ilvl w:val="0"/>
          <w:numId w:val="13"/>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Example: Pakistan’s growing involvement in CPEC (China-Pakistan Economic Corridor), which connects with CAREC and BRI, may at times receive more focus than ECO-linked initiatives.</w:t>
      </w:r>
    </w:p>
    <w:p w14:paraId="54402529" w14:textId="77777777" w:rsidR="00B84FC2" w:rsidRPr="00B84FC2" w:rsidRDefault="00B84FC2" w:rsidP="003024BB">
      <w:pPr>
        <w:spacing w:after="0"/>
        <w:rPr>
          <w:rFonts w:ascii="Times New Roman" w:hAnsi="Times New Roman" w:cs="Times New Roman"/>
          <w:b/>
          <w:bCs/>
          <w:sz w:val="24"/>
          <w:szCs w:val="24"/>
          <w:lang w:val="en-PK"/>
        </w:rPr>
      </w:pPr>
      <w:r w:rsidRPr="00B84FC2">
        <w:rPr>
          <w:rFonts w:ascii="Times New Roman" w:hAnsi="Times New Roman" w:cs="Times New Roman"/>
          <w:b/>
          <w:bCs/>
          <w:sz w:val="24"/>
          <w:szCs w:val="24"/>
          <w:lang w:val="en-PK"/>
        </w:rPr>
        <w:t>7. Visa, Trade, and Movement Barriers</w:t>
      </w:r>
    </w:p>
    <w:p w14:paraId="3BDE810B" w14:textId="77777777" w:rsidR="00B84FC2" w:rsidRPr="00B84FC2" w:rsidRDefault="00B84FC2" w:rsidP="003024BB">
      <w:p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Despite repeated declarations, visa liberalization and freedom of movement remain limited across ECO. Businesspeople, students, and even government officials often face bureaucratic delays in obtaining visas for travel within the region.</w:t>
      </w:r>
    </w:p>
    <w:p w14:paraId="1E381887" w14:textId="664E1C84" w:rsidR="00B84FC2" w:rsidRPr="00B84FC2" w:rsidRDefault="00B84FC2" w:rsidP="003024BB">
      <w:pPr>
        <w:numPr>
          <w:ilvl w:val="0"/>
          <w:numId w:val="14"/>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Example: Lack of mutual visa facilitation has been cited as a reason for low business interaction and cultural exchange among ECO states, particularly for SMEs.</w:t>
      </w:r>
    </w:p>
    <w:p w14:paraId="6911A58B" w14:textId="77777777" w:rsidR="00B84FC2" w:rsidRPr="00B84FC2" w:rsidRDefault="00B84FC2" w:rsidP="003024BB">
      <w:pPr>
        <w:spacing w:after="0"/>
        <w:rPr>
          <w:rFonts w:ascii="Times New Roman" w:hAnsi="Times New Roman" w:cs="Times New Roman"/>
          <w:b/>
          <w:bCs/>
          <w:sz w:val="24"/>
          <w:szCs w:val="24"/>
          <w:lang w:val="en-PK"/>
        </w:rPr>
      </w:pPr>
      <w:r w:rsidRPr="00B84FC2">
        <w:rPr>
          <w:rFonts w:ascii="Times New Roman" w:hAnsi="Times New Roman" w:cs="Times New Roman"/>
          <w:b/>
          <w:bCs/>
          <w:sz w:val="24"/>
          <w:szCs w:val="24"/>
          <w:lang w:val="en-PK"/>
        </w:rPr>
        <w:t>8. Security Concerns and Regional Instability</w:t>
      </w:r>
    </w:p>
    <w:p w14:paraId="6508AFAB" w14:textId="77777777" w:rsidR="00B84FC2" w:rsidRPr="00B84FC2" w:rsidRDefault="00B84FC2" w:rsidP="003024BB">
      <w:p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The region covered by ECO includes several conflict-prone areas (e.g., Afghanistan) and regions with cross-border security concerns, which negatively impact trade, investment, and regional trust.</w:t>
      </w:r>
    </w:p>
    <w:p w14:paraId="10087C10" w14:textId="2732DC05" w:rsidR="00B84FC2" w:rsidRPr="00B84FC2" w:rsidRDefault="00B84FC2" w:rsidP="003024BB">
      <w:pPr>
        <w:numPr>
          <w:ilvl w:val="0"/>
          <w:numId w:val="15"/>
        </w:numPr>
        <w:spacing w:after="0"/>
        <w:rPr>
          <w:rFonts w:ascii="Times New Roman" w:hAnsi="Times New Roman" w:cs="Times New Roman"/>
          <w:sz w:val="24"/>
          <w:szCs w:val="24"/>
          <w:lang w:val="en-PK"/>
        </w:rPr>
      </w:pPr>
      <w:r w:rsidRPr="00B84FC2">
        <w:rPr>
          <w:rFonts w:ascii="Times New Roman" w:hAnsi="Times New Roman" w:cs="Times New Roman"/>
          <w:sz w:val="24"/>
          <w:szCs w:val="24"/>
          <w:lang w:val="en-PK"/>
        </w:rPr>
        <w:t>Example: Instability in Afghanistan has long delayed cross-border projects like TAPI (Turkmenistan-Afghanistan-Pakistan-India pipeline) and road links through the Wakhan Corridor.</w:t>
      </w:r>
      <w:r w:rsidR="008060CB">
        <w:rPr>
          <w:rFonts w:ascii="Times New Roman" w:hAnsi="Times New Roman" w:cs="Times New Roman"/>
          <w:sz w:val="24"/>
          <w:szCs w:val="24"/>
          <w:lang w:val="en-PK"/>
        </w:rPr>
        <w:t>)</w:t>
      </w:r>
    </w:p>
    <w:p w14:paraId="4619ED33" w14:textId="4DC58408" w:rsidR="00CE5EDE" w:rsidRPr="00CE5EDE" w:rsidRDefault="00CE5EDE" w:rsidP="003024BB">
      <w:pPr>
        <w:spacing w:after="0"/>
        <w:jc w:val="center"/>
        <w:rPr>
          <w:rFonts w:ascii="Times New Roman" w:hAnsi="Times New Roman" w:cs="Times New Roman"/>
          <w:b/>
          <w:bCs/>
          <w:sz w:val="24"/>
          <w:szCs w:val="24"/>
          <w:lang w:val="en-PK"/>
        </w:rPr>
      </w:pPr>
      <w:r w:rsidRPr="00CE5EDE">
        <w:rPr>
          <w:rFonts w:ascii="Times New Roman" w:hAnsi="Times New Roman" w:cs="Times New Roman"/>
          <w:b/>
          <w:bCs/>
          <w:sz w:val="24"/>
          <w:szCs w:val="24"/>
          <w:lang w:val="en-PK"/>
        </w:rPr>
        <w:t>************</w:t>
      </w:r>
    </w:p>
    <w:p w14:paraId="45D7FBF0" w14:textId="77777777" w:rsidR="00541087" w:rsidRPr="00031168" w:rsidRDefault="00541087" w:rsidP="003024BB">
      <w:pPr>
        <w:pStyle w:val="ListParagraph"/>
        <w:spacing w:after="0"/>
        <w:rPr>
          <w:rFonts w:ascii="Times New Roman" w:hAnsi="Times New Roman" w:cs="Times New Roman"/>
          <w:sz w:val="24"/>
          <w:szCs w:val="24"/>
        </w:rPr>
      </w:pPr>
    </w:p>
    <w:sectPr w:rsidR="00541087" w:rsidRPr="00031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9DF"/>
    <w:multiLevelType w:val="multilevel"/>
    <w:tmpl w:val="BE50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57C0"/>
    <w:multiLevelType w:val="multilevel"/>
    <w:tmpl w:val="6C50BA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78B02BD"/>
    <w:multiLevelType w:val="multilevel"/>
    <w:tmpl w:val="8A90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E7996"/>
    <w:multiLevelType w:val="multilevel"/>
    <w:tmpl w:val="71A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34BED"/>
    <w:multiLevelType w:val="multilevel"/>
    <w:tmpl w:val="17D801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E010CA5"/>
    <w:multiLevelType w:val="multilevel"/>
    <w:tmpl w:val="7AD4B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30606"/>
    <w:multiLevelType w:val="multilevel"/>
    <w:tmpl w:val="8C8092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0444ED2"/>
    <w:multiLevelType w:val="multilevel"/>
    <w:tmpl w:val="43C68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708C1"/>
    <w:multiLevelType w:val="multilevel"/>
    <w:tmpl w:val="F3F8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A2881"/>
    <w:multiLevelType w:val="multilevel"/>
    <w:tmpl w:val="0AD885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5B91435"/>
    <w:multiLevelType w:val="multilevel"/>
    <w:tmpl w:val="AE2A263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54AB7D65"/>
    <w:multiLevelType w:val="hybridMultilevel"/>
    <w:tmpl w:val="34D8C7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0086EB4"/>
    <w:multiLevelType w:val="multilevel"/>
    <w:tmpl w:val="5A1C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D352C"/>
    <w:multiLevelType w:val="multilevel"/>
    <w:tmpl w:val="2ECE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92E5C"/>
    <w:multiLevelType w:val="multilevel"/>
    <w:tmpl w:val="5154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788781">
    <w:abstractNumId w:val="11"/>
  </w:num>
  <w:num w:numId="2" w16cid:durableId="1852379182">
    <w:abstractNumId w:val="10"/>
  </w:num>
  <w:num w:numId="3" w16cid:durableId="698895569">
    <w:abstractNumId w:val="14"/>
  </w:num>
  <w:num w:numId="4" w16cid:durableId="1060710179">
    <w:abstractNumId w:val="9"/>
  </w:num>
  <w:num w:numId="5" w16cid:durableId="858813331">
    <w:abstractNumId w:val="4"/>
  </w:num>
  <w:num w:numId="6" w16cid:durableId="1877699140">
    <w:abstractNumId w:val="6"/>
  </w:num>
  <w:num w:numId="7" w16cid:durableId="363285785">
    <w:abstractNumId w:val="1"/>
  </w:num>
  <w:num w:numId="8" w16cid:durableId="908421221">
    <w:abstractNumId w:val="2"/>
  </w:num>
  <w:num w:numId="9" w16cid:durableId="1265068014">
    <w:abstractNumId w:val="5"/>
  </w:num>
  <w:num w:numId="10" w16cid:durableId="1643342682">
    <w:abstractNumId w:val="13"/>
  </w:num>
  <w:num w:numId="11" w16cid:durableId="1931355330">
    <w:abstractNumId w:val="7"/>
  </w:num>
  <w:num w:numId="12" w16cid:durableId="1711684267">
    <w:abstractNumId w:val="12"/>
  </w:num>
  <w:num w:numId="13" w16cid:durableId="1037583898">
    <w:abstractNumId w:val="0"/>
  </w:num>
  <w:num w:numId="14" w16cid:durableId="497893157">
    <w:abstractNumId w:val="3"/>
  </w:num>
  <w:num w:numId="15" w16cid:durableId="1091856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87"/>
    <w:rsid w:val="00031168"/>
    <w:rsid w:val="00036F78"/>
    <w:rsid w:val="00286482"/>
    <w:rsid w:val="003024BB"/>
    <w:rsid w:val="00346082"/>
    <w:rsid w:val="00541087"/>
    <w:rsid w:val="008060CB"/>
    <w:rsid w:val="008C6CCA"/>
    <w:rsid w:val="009C3960"/>
    <w:rsid w:val="00B13CE2"/>
    <w:rsid w:val="00B84FC2"/>
    <w:rsid w:val="00C24D49"/>
    <w:rsid w:val="00CE5EDE"/>
    <w:rsid w:val="00D676C5"/>
    <w:rsid w:val="00F13227"/>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16E2"/>
  <w15:chartTrackingRefBased/>
  <w15:docId w15:val="{25652721-E99B-4A30-B88C-FC2F08CE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0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0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0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0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0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0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0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0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087"/>
    <w:rPr>
      <w:rFonts w:eastAsiaTheme="majorEastAsia" w:cstheme="majorBidi"/>
      <w:color w:val="272727" w:themeColor="text1" w:themeTint="D8"/>
    </w:rPr>
  </w:style>
  <w:style w:type="paragraph" w:styleId="Title">
    <w:name w:val="Title"/>
    <w:basedOn w:val="Normal"/>
    <w:next w:val="Normal"/>
    <w:link w:val="TitleChar"/>
    <w:uiPriority w:val="10"/>
    <w:qFormat/>
    <w:rsid w:val="00541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087"/>
    <w:pPr>
      <w:spacing w:before="160"/>
      <w:jc w:val="center"/>
    </w:pPr>
    <w:rPr>
      <w:i/>
      <w:iCs/>
      <w:color w:val="404040" w:themeColor="text1" w:themeTint="BF"/>
    </w:rPr>
  </w:style>
  <w:style w:type="character" w:customStyle="1" w:styleId="QuoteChar">
    <w:name w:val="Quote Char"/>
    <w:basedOn w:val="DefaultParagraphFont"/>
    <w:link w:val="Quote"/>
    <w:uiPriority w:val="29"/>
    <w:rsid w:val="00541087"/>
    <w:rPr>
      <w:i/>
      <w:iCs/>
      <w:color w:val="404040" w:themeColor="text1" w:themeTint="BF"/>
    </w:rPr>
  </w:style>
  <w:style w:type="paragraph" w:styleId="ListParagraph">
    <w:name w:val="List Paragraph"/>
    <w:basedOn w:val="Normal"/>
    <w:uiPriority w:val="34"/>
    <w:qFormat/>
    <w:rsid w:val="00541087"/>
    <w:pPr>
      <w:ind w:left="720"/>
      <w:contextualSpacing/>
    </w:pPr>
  </w:style>
  <w:style w:type="character" w:styleId="IntenseEmphasis">
    <w:name w:val="Intense Emphasis"/>
    <w:basedOn w:val="DefaultParagraphFont"/>
    <w:uiPriority w:val="21"/>
    <w:qFormat/>
    <w:rsid w:val="00541087"/>
    <w:rPr>
      <w:i/>
      <w:iCs/>
      <w:color w:val="2F5496" w:themeColor="accent1" w:themeShade="BF"/>
    </w:rPr>
  </w:style>
  <w:style w:type="paragraph" w:styleId="IntenseQuote">
    <w:name w:val="Intense Quote"/>
    <w:basedOn w:val="Normal"/>
    <w:next w:val="Normal"/>
    <w:link w:val="IntenseQuoteChar"/>
    <w:uiPriority w:val="30"/>
    <w:qFormat/>
    <w:rsid w:val="00541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087"/>
    <w:rPr>
      <w:i/>
      <w:iCs/>
      <w:color w:val="2F5496" w:themeColor="accent1" w:themeShade="BF"/>
    </w:rPr>
  </w:style>
  <w:style w:type="character" w:styleId="IntenseReference">
    <w:name w:val="Intense Reference"/>
    <w:basedOn w:val="DefaultParagraphFont"/>
    <w:uiPriority w:val="32"/>
    <w:qFormat/>
    <w:rsid w:val="005410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234679">
      <w:bodyDiv w:val="1"/>
      <w:marLeft w:val="0"/>
      <w:marRight w:val="0"/>
      <w:marTop w:val="0"/>
      <w:marBottom w:val="0"/>
      <w:divBdr>
        <w:top w:val="none" w:sz="0" w:space="0" w:color="auto"/>
        <w:left w:val="none" w:sz="0" w:space="0" w:color="auto"/>
        <w:bottom w:val="none" w:sz="0" w:space="0" w:color="auto"/>
        <w:right w:val="none" w:sz="0" w:space="0" w:color="auto"/>
      </w:divBdr>
    </w:div>
    <w:div w:id="869878780">
      <w:bodyDiv w:val="1"/>
      <w:marLeft w:val="0"/>
      <w:marRight w:val="0"/>
      <w:marTop w:val="0"/>
      <w:marBottom w:val="0"/>
      <w:divBdr>
        <w:top w:val="none" w:sz="0" w:space="0" w:color="auto"/>
        <w:left w:val="none" w:sz="0" w:space="0" w:color="auto"/>
        <w:bottom w:val="none" w:sz="0" w:space="0" w:color="auto"/>
        <w:right w:val="none" w:sz="0" w:space="0" w:color="auto"/>
      </w:divBdr>
    </w:div>
    <w:div w:id="1262105564">
      <w:bodyDiv w:val="1"/>
      <w:marLeft w:val="0"/>
      <w:marRight w:val="0"/>
      <w:marTop w:val="0"/>
      <w:marBottom w:val="0"/>
      <w:divBdr>
        <w:top w:val="none" w:sz="0" w:space="0" w:color="auto"/>
        <w:left w:val="none" w:sz="0" w:space="0" w:color="auto"/>
        <w:bottom w:val="none" w:sz="0" w:space="0" w:color="auto"/>
        <w:right w:val="none" w:sz="0" w:space="0" w:color="auto"/>
      </w:divBdr>
    </w:div>
    <w:div w:id="182389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ophrd</dc:creator>
  <cp:keywords/>
  <dc:description/>
  <cp:lastModifiedBy>ministry ophrd</cp:lastModifiedBy>
  <cp:revision>13</cp:revision>
  <dcterms:created xsi:type="dcterms:W3CDTF">2025-06-30T07:13:00Z</dcterms:created>
  <dcterms:modified xsi:type="dcterms:W3CDTF">2025-06-30T07:32:00Z</dcterms:modified>
</cp:coreProperties>
</file>