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323" w:rsidRPr="00C93DFB" w:rsidRDefault="00EA2323" w:rsidP="00EA2323">
      <w:pPr>
        <w:jc w:val="center"/>
        <w:rPr>
          <w:b/>
          <w:sz w:val="28"/>
          <w:szCs w:val="24"/>
          <w:u w:val="single"/>
        </w:rPr>
      </w:pPr>
      <w:r>
        <w:rPr>
          <w:b/>
          <w:sz w:val="28"/>
          <w:szCs w:val="24"/>
          <w:u w:val="single"/>
        </w:rPr>
        <w:t>European Union</w:t>
      </w:r>
    </w:p>
    <w:p w:rsidR="00EA2323" w:rsidRPr="006C5BB2" w:rsidRDefault="00EA2323" w:rsidP="00EA2323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Note: </w:t>
      </w:r>
      <w:r>
        <w:rPr>
          <w:sz w:val="24"/>
          <w:szCs w:val="24"/>
        </w:rPr>
        <w:t>Blueprint/framework for the Organization</w:t>
      </w:r>
    </w:p>
    <w:p w:rsidR="00212B1E" w:rsidRDefault="003E593E">
      <w:pPr>
        <w:rPr>
          <w:rFonts w:cstheme="minorHAnsi"/>
          <w:b/>
          <w:sz w:val="24"/>
          <w:szCs w:val="24"/>
          <w:u w:val="single"/>
        </w:rPr>
      </w:pPr>
      <w:r w:rsidRPr="00193ABF">
        <w:rPr>
          <w:rFonts w:cstheme="minorHAnsi"/>
          <w:b/>
          <w:sz w:val="24"/>
          <w:szCs w:val="24"/>
          <w:u w:val="single"/>
        </w:rPr>
        <w:t>Introduction</w:t>
      </w:r>
    </w:p>
    <w:p w:rsidR="003E593E" w:rsidRPr="003E593E" w:rsidRDefault="003E593E" w:rsidP="003E593E">
      <w:pPr>
        <w:pStyle w:val="ListParagraph"/>
        <w:numPr>
          <w:ilvl w:val="0"/>
          <w:numId w:val="3"/>
        </w:numPr>
      </w:pPr>
      <w:r w:rsidRPr="00193ABF">
        <w:rPr>
          <w:rFonts w:cstheme="minorHAnsi"/>
          <w:sz w:val="24"/>
          <w:szCs w:val="24"/>
        </w:rPr>
        <w:t xml:space="preserve">An international organization comprising of 27 countries governing common </w:t>
      </w:r>
      <w:r w:rsidRPr="00193ABF">
        <w:rPr>
          <w:rFonts w:cstheme="minorHAnsi"/>
          <w:b/>
          <w:sz w:val="24"/>
          <w:szCs w:val="24"/>
          <w:u w:val="single"/>
        </w:rPr>
        <w:t xml:space="preserve">economic, social, security </w:t>
      </w:r>
      <w:r w:rsidRPr="00193ABF">
        <w:rPr>
          <w:rFonts w:cstheme="minorHAnsi"/>
          <w:sz w:val="24"/>
          <w:szCs w:val="24"/>
        </w:rPr>
        <w:t>policies</w:t>
      </w:r>
      <w:r>
        <w:rPr>
          <w:rFonts w:cstheme="minorHAnsi"/>
          <w:sz w:val="24"/>
          <w:szCs w:val="24"/>
        </w:rPr>
        <w:t>.</w:t>
      </w:r>
    </w:p>
    <w:p w:rsidR="003E593E" w:rsidRPr="003E593E" w:rsidRDefault="003E593E" w:rsidP="003E593E">
      <w:pPr>
        <w:pStyle w:val="ListParagraph"/>
        <w:numPr>
          <w:ilvl w:val="0"/>
          <w:numId w:val="3"/>
        </w:numPr>
      </w:pPr>
      <w:r>
        <w:rPr>
          <w:rFonts w:cstheme="minorHAnsi"/>
          <w:sz w:val="24"/>
          <w:szCs w:val="24"/>
        </w:rPr>
        <w:t>Primarily viewed as a regional organization being cohesive economically.</w:t>
      </w:r>
    </w:p>
    <w:p w:rsidR="003E593E" w:rsidRDefault="003E593E" w:rsidP="003E593E">
      <w:pPr>
        <w:ind w:left="360"/>
      </w:pPr>
    </w:p>
    <w:p w:rsidR="003E593E" w:rsidRDefault="003E593E" w:rsidP="003E593E">
      <w:pPr>
        <w:rPr>
          <w:rFonts w:cstheme="minorHAnsi"/>
          <w:b/>
          <w:sz w:val="24"/>
          <w:szCs w:val="24"/>
          <w:u w:val="single"/>
        </w:rPr>
      </w:pPr>
      <w:r w:rsidRPr="00193ABF">
        <w:rPr>
          <w:rFonts w:cstheme="minorHAnsi"/>
          <w:b/>
          <w:sz w:val="24"/>
          <w:szCs w:val="24"/>
          <w:u w:val="single"/>
        </w:rPr>
        <w:t>Origin (Historical Perspective)</w:t>
      </w:r>
    </w:p>
    <w:p w:rsidR="003E593E" w:rsidRPr="00294AE8" w:rsidRDefault="003E593E" w:rsidP="003E593E">
      <w:pPr>
        <w:pStyle w:val="ListParagraph"/>
        <w:numPr>
          <w:ilvl w:val="0"/>
          <w:numId w:val="4"/>
        </w:num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A series of treaties/ agreements lead to the creation of EU. It is significant to highlight such historical events to understand the “European </w:t>
      </w:r>
      <w:r w:rsidRPr="003E593E">
        <w:rPr>
          <w:rFonts w:cstheme="minorHAnsi"/>
          <w:b/>
          <w:sz w:val="24"/>
          <w:szCs w:val="24"/>
          <w:u w:val="single"/>
        </w:rPr>
        <w:t>UNION</w:t>
      </w:r>
      <w:r>
        <w:rPr>
          <w:rFonts w:cstheme="minorHAnsi"/>
          <w:b/>
          <w:sz w:val="24"/>
          <w:szCs w:val="24"/>
        </w:rPr>
        <w:t>.”</w:t>
      </w:r>
    </w:p>
    <w:p w:rsidR="00294AE8" w:rsidRDefault="00294AE8" w:rsidP="00294AE8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193ABF">
        <w:rPr>
          <w:rFonts w:cstheme="minorHAnsi"/>
          <w:b/>
          <w:sz w:val="24"/>
          <w:szCs w:val="24"/>
        </w:rPr>
        <w:t xml:space="preserve">Schuman </w:t>
      </w:r>
      <w:r w:rsidR="000D053D" w:rsidRPr="00193ABF">
        <w:rPr>
          <w:rFonts w:cstheme="minorHAnsi"/>
          <w:b/>
          <w:sz w:val="24"/>
          <w:szCs w:val="24"/>
        </w:rPr>
        <w:t>Declaration</w:t>
      </w:r>
      <w:r w:rsidRPr="00193ABF">
        <w:rPr>
          <w:rFonts w:cstheme="minorHAnsi"/>
          <w:b/>
          <w:sz w:val="24"/>
          <w:szCs w:val="24"/>
        </w:rPr>
        <w:t xml:space="preserve"> (French Foreign Minister), 1950 </w:t>
      </w:r>
      <w:r w:rsidRPr="00193ABF">
        <w:rPr>
          <w:rFonts w:cstheme="minorHAnsi"/>
          <w:sz w:val="24"/>
          <w:szCs w:val="24"/>
        </w:rPr>
        <w:t xml:space="preserve">also known as </w:t>
      </w:r>
      <w:r w:rsidRPr="00F352DE">
        <w:rPr>
          <w:rFonts w:cstheme="minorHAnsi"/>
          <w:sz w:val="24"/>
          <w:szCs w:val="24"/>
        </w:rPr>
        <w:t xml:space="preserve">French-German (West </w:t>
      </w:r>
      <w:r w:rsidR="000D053D" w:rsidRPr="00F352DE">
        <w:rPr>
          <w:rFonts w:cstheme="minorHAnsi"/>
          <w:sz w:val="24"/>
          <w:szCs w:val="24"/>
        </w:rPr>
        <w:t>Germany</w:t>
      </w:r>
      <w:r w:rsidRPr="00F352DE">
        <w:rPr>
          <w:rFonts w:cstheme="minorHAnsi"/>
          <w:sz w:val="24"/>
          <w:szCs w:val="24"/>
        </w:rPr>
        <w:t>) Reconciliation</w:t>
      </w:r>
      <w:r>
        <w:rPr>
          <w:rFonts w:cstheme="minorHAnsi"/>
          <w:b/>
          <w:sz w:val="24"/>
          <w:szCs w:val="24"/>
        </w:rPr>
        <w:t xml:space="preserve">. </w:t>
      </w:r>
      <w:r w:rsidRPr="00193ABF">
        <w:rPr>
          <w:rFonts w:cstheme="minorHAnsi"/>
          <w:sz w:val="24"/>
          <w:szCs w:val="24"/>
        </w:rPr>
        <w:t xml:space="preserve">The European Governments decided that pooling </w:t>
      </w:r>
      <w:r w:rsidRPr="00F352DE">
        <w:rPr>
          <w:rFonts w:cstheme="minorHAnsi"/>
          <w:sz w:val="24"/>
          <w:szCs w:val="24"/>
        </w:rPr>
        <w:t>coal and steel production</w:t>
      </w:r>
      <w:r w:rsidRPr="00193ABF">
        <w:rPr>
          <w:rFonts w:cstheme="minorHAnsi"/>
          <w:sz w:val="24"/>
          <w:szCs w:val="24"/>
        </w:rPr>
        <w:t xml:space="preserve"> would make war between historic rivals France and Germany, “</w:t>
      </w:r>
      <w:r w:rsidRPr="00193ABF">
        <w:rPr>
          <w:rFonts w:cstheme="minorHAnsi"/>
          <w:sz w:val="24"/>
          <w:szCs w:val="24"/>
          <w:u w:val="single"/>
        </w:rPr>
        <w:t>not merely unthinkable, but materially impossible</w:t>
      </w:r>
      <w:r w:rsidRPr="00193ABF">
        <w:rPr>
          <w:rFonts w:cstheme="minorHAnsi"/>
          <w:sz w:val="24"/>
          <w:szCs w:val="24"/>
        </w:rPr>
        <w:t>.”</w:t>
      </w:r>
      <w:r>
        <w:rPr>
          <w:rFonts w:cstheme="minorHAnsi"/>
          <w:sz w:val="24"/>
          <w:szCs w:val="24"/>
        </w:rPr>
        <w:t xml:space="preserve"> </w:t>
      </w:r>
      <w:r w:rsidRPr="00294AE8">
        <w:rPr>
          <w:rFonts w:cstheme="minorHAnsi"/>
          <w:sz w:val="24"/>
          <w:szCs w:val="24"/>
        </w:rPr>
        <w:t>It aimed to boost the economy, and maintain peace</w:t>
      </w:r>
      <w:r w:rsidR="009772D1">
        <w:rPr>
          <w:rFonts w:cstheme="minorHAnsi"/>
          <w:sz w:val="24"/>
          <w:szCs w:val="24"/>
        </w:rPr>
        <w:t>.</w:t>
      </w:r>
    </w:p>
    <w:p w:rsidR="00DE08A8" w:rsidRPr="00DE08A8" w:rsidRDefault="00DE08A8" w:rsidP="00DE08A8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193ABF">
        <w:rPr>
          <w:rFonts w:cstheme="minorHAnsi"/>
          <w:sz w:val="24"/>
          <w:szCs w:val="24"/>
          <w:u w:val="single"/>
        </w:rPr>
        <w:t xml:space="preserve">European Coal and Steel Community (ECSC) in </w:t>
      </w:r>
      <w:r w:rsidRPr="00193ABF">
        <w:rPr>
          <w:rFonts w:cstheme="minorHAnsi"/>
          <w:b/>
          <w:sz w:val="24"/>
          <w:szCs w:val="24"/>
          <w:u w:val="single"/>
        </w:rPr>
        <w:t>1952</w:t>
      </w:r>
      <w:r w:rsidRPr="00193ABF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Pr="00DE08A8">
        <w:rPr>
          <w:rFonts w:cstheme="minorHAnsi"/>
          <w:sz w:val="24"/>
          <w:szCs w:val="24"/>
          <w:shd w:val="clear" w:color="auto" w:fill="FFFFFF"/>
        </w:rPr>
        <w:t>Created a free-trade area for several key economic and military resources: coal, coke, steel, scrap, and iron ore.</w:t>
      </w:r>
    </w:p>
    <w:p w:rsidR="003E593E" w:rsidRPr="00B370E5" w:rsidRDefault="00AD1E00" w:rsidP="00AD1E00">
      <w:pPr>
        <w:pStyle w:val="ListParagraph"/>
        <w:numPr>
          <w:ilvl w:val="0"/>
          <w:numId w:val="6"/>
        </w:numPr>
      </w:pPr>
      <w:r w:rsidRPr="00AD1E00">
        <w:rPr>
          <w:rFonts w:cstheme="minorHAnsi"/>
          <w:sz w:val="24"/>
          <w:szCs w:val="24"/>
        </w:rPr>
        <w:t xml:space="preserve">In 1957, the </w:t>
      </w:r>
      <w:r w:rsidRPr="00AD1E00">
        <w:rPr>
          <w:rFonts w:cstheme="minorHAnsi"/>
          <w:b/>
          <w:sz w:val="24"/>
          <w:szCs w:val="24"/>
        </w:rPr>
        <w:t>ECSC</w:t>
      </w:r>
      <w:r w:rsidRPr="00AD1E00">
        <w:rPr>
          <w:rFonts w:cstheme="minorHAnsi"/>
          <w:sz w:val="24"/>
          <w:szCs w:val="24"/>
        </w:rPr>
        <w:t xml:space="preserve"> signed the </w:t>
      </w:r>
      <w:r w:rsidRPr="00AD1E00">
        <w:rPr>
          <w:rFonts w:cstheme="minorHAnsi"/>
          <w:b/>
          <w:sz w:val="24"/>
          <w:szCs w:val="24"/>
        </w:rPr>
        <w:t xml:space="preserve">Treaty of Rome, </w:t>
      </w:r>
      <w:r w:rsidRPr="00AD1E00">
        <w:rPr>
          <w:rFonts w:cstheme="minorHAnsi"/>
          <w:sz w:val="24"/>
          <w:szCs w:val="24"/>
        </w:rPr>
        <w:t xml:space="preserve">to </w:t>
      </w:r>
      <w:r w:rsidRPr="00AD1E00">
        <w:rPr>
          <w:rFonts w:cstheme="minorHAnsi"/>
          <w:sz w:val="24"/>
          <w:szCs w:val="24"/>
          <w:u w:val="single"/>
        </w:rPr>
        <w:t>further strengthen the development</w:t>
      </w:r>
      <w:r w:rsidRPr="00AD1E00">
        <w:rPr>
          <w:rFonts w:cstheme="minorHAnsi"/>
          <w:sz w:val="24"/>
          <w:szCs w:val="24"/>
        </w:rPr>
        <w:t xml:space="preserve">, and signed </w:t>
      </w:r>
      <w:r w:rsidRPr="00AD1E00">
        <w:rPr>
          <w:rFonts w:cstheme="minorHAnsi"/>
          <w:b/>
          <w:sz w:val="24"/>
          <w:szCs w:val="24"/>
        </w:rPr>
        <w:t xml:space="preserve">TWO </w:t>
      </w:r>
      <w:r>
        <w:rPr>
          <w:rFonts w:cstheme="minorHAnsi"/>
          <w:sz w:val="24"/>
          <w:szCs w:val="24"/>
        </w:rPr>
        <w:t xml:space="preserve">treaties. </w:t>
      </w:r>
      <w:r w:rsidRPr="00AD1E00">
        <w:rPr>
          <w:rFonts w:cstheme="minorHAnsi"/>
          <w:sz w:val="24"/>
          <w:szCs w:val="24"/>
          <w:u w:val="single"/>
        </w:rPr>
        <w:t>European Economic Community (</w:t>
      </w:r>
      <w:r w:rsidRPr="00AD1E00">
        <w:rPr>
          <w:rFonts w:cstheme="minorHAnsi"/>
          <w:b/>
          <w:sz w:val="24"/>
          <w:szCs w:val="24"/>
          <w:u w:val="single"/>
        </w:rPr>
        <w:t>EEC</w:t>
      </w:r>
      <w:r w:rsidRPr="00AD1E00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 and </w:t>
      </w:r>
      <w:r w:rsidRPr="00AD1E00">
        <w:rPr>
          <w:rFonts w:cstheme="minorHAnsi"/>
          <w:sz w:val="24"/>
          <w:szCs w:val="24"/>
          <w:u w:val="single"/>
        </w:rPr>
        <w:t>European Atomic Energy Community (</w:t>
      </w:r>
      <w:r w:rsidRPr="00AD1E00">
        <w:rPr>
          <w:rFonts w:cstheme="minorHAnsi"/>
          <w:b/>
          <w:sz w:val="24"/>
          <w:szCs w:val="24"/>
          <w:u w:val="single"/>
        </w:rPr>
        <w:t>EURATOM</w:t>
      </w:r>
      <w:r w:rsidRPr="00AD1E00">
        <w:rPr>
          <w:rFonts w:cstheme="minorHAnsi"/>
          <w:sz w:val="24"/>
          <w:szCs w:val="24"/>
          <w:u w:val="single"/>
        </w:rPr>
        <w:t>)</w:t>
      </w:r>
      <w:r w:rsidRPr="00AD1E00">
        <w:rPr>
          <w:rFonts w:cstheme="minorHAnsi"/>
          <w:sz w:val="24"/>
          <w:szCs w:val="24"/>
        </w:rPr>
        <w:t xml:space="preserve">. </w:t>
      </w:r>
    </w:p>
    <w:p w:rsidR="00B370E5" w:rsidRPr="00193ABF" w:rsidRDefault="00B370E5" w:rsidP="00B370E5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193ABF">
        <w:rPr>
          <w:rFonts w:cstheme="minorHAnsi"/>
          <w:sz w:val="24"/>
          <w:szCs w:val="24"/>
        </w:rPr>
        <w:t xml:space="preserve">In 1965, </w:t>
      </w:r>
      <w:r w:rsidRPr="00193ABF">
        <w:rPr>
          <w:rFonts w:cstheme="minorHAnsi"/>
          <w:b/>
          <w:sz w:val="24"/>
          <w:szCs w:val="24"/>
        </w:rPr>
        <w:t xml:space="preserve">Treaty of Brussels/ Merger Treaty </w:t>
      </w:r>
      <w:r w:rsidRPr="00193ABF">
        <w:rPr>
          <w:rFonts w:cstheme="minorHAnsi"/>
          <w:sz w:val="24"/>
          <w:szCs w:val="24"/>
        </w:rPr>
        <w:t>was signed, it combined the “</w:t>
      </w:r>
      <w:r w:rsidRPr="00193ABF">
        <w:rPr>
          <w:rFonts w:cstheme="minorHAnsi"/>
          <w:sz w:val="24"/>
          <w:szCs w:val="24"/>
          <w:u w:val="single"/>
        </w:rPr>
        <w:t>Executive Institutions</w:t>
      </w:r>
      <w:r w:rsidRPr="00193ABF">
        <w:rPr>
          <w:rFonts w:cstheme="minorHAnsi"/>
          <w:sz w:val="24"/>
          <w:szCs w:val="24"/>
        </w:rPr>
        <w:t xml:space="preserve">” of </w:t>
      </w:r>
      <w:r w:rsidRPr="00193ABF">
        <w:rPr>
          <w:rFonts w:cstheme="minorHAnsi"/>
          <w:b/>
          <w:sz w:val="24"/>
          <w:szCs w:val="24"/>
          <w:u w:val="single"/>
        </w:rPr>
        <w:t>ECSC, EC, and EURATOM</w:t>
      </w:r>
      <w:r w:rsidRPr="00193ABF">
        <w:rPr>
          <w:rFonts w:cstheme="minorHAnsi"/>
          <w:sz w:val="24"/>
          <w:szCs w:val="24"/>
        </w:rPr>
        <w:t xml:space="preserve"> to create a </w:t>
      </w:r>
      <w:r>
        <w:rPr>
          <w:rFonts w:cstheme="minorHAnsi"/>
          <w:b/>
          <w:sz w:val="24"/>
          <w:szCs w:val="24"/>
        </w:rPr>
        <w:t>S</w:t>
      </w:r>
      <w:r w:rsidRPr="007119D1">
        <w:rPr>
          <w:rFonts w:cstheme="minorHAnsi"/>
          <w:b/>
          <w:sz w:val="24"/>
          <w:szCs w:val="24"/>
        </w:rPr>
        <w:t>ingle</w:t>
      </w:r>
      <w:r w:rsidRPr="00193ABF">
        <w:rPr>
          <w:rFonts w:cstheme="minorHAnsi"/>
          <w:sz w:val="24"/>
          <w:szCs w:val="24"/>
        </w:rPr>
        <w:t xml:space="preserve"> </w:t>
      </w:r>
      <w:r w:rsidRPr="00193ABF">
        <w:rPr>
          <w:rFonts w:cstheme="minorHAnsi"/>
          <w:b/>
          <w:sz w:val="24"/>
          <w:szCs w:val="24"/>
        </w:rPr>
        <w:t>Commission (European Commission).</w:t>
      </w:r>
    </w:p>
    <w:p w:rsidR="00B370E5" w:rsidRPr="0037253D" w:rsidRDefault="00B370E5" w:rsidP="00AD1E00">
      <w:pPr>
        <w:pStyle w:val="ListParagraph"/>
        <w:numPr>
          <w:ilvl w:val="0"/>
          <w:numId w:val="6"/>
        </w:numPr>
      </w:pPr>
      <w:r w:rsidRPr="00193ABF">
        <w:rPr>
          <w:rFonts w:cstheme="minorHAnsi"/>
          <w:sz w:val="24"/>
          <w:szCs w:val="24"/>
        </w:rPr>
        <w:t xml:space="preserve">In </w:t>
      </w:r>
      <w:r w:rsidRPr="00193ABF">
        <w:rPr>
          <w:rFonts w:cstheme="minorHAnsi"/>
          <w:b/>
          <w:sz w:val="24"/>
          <w:szCs w:val="24"/>
        </w:rPr>
        <w:t>1992</w:t>
      </w:r>
      <w:r w:rsidRPr="00193ABF">
        <w:rPr>
          <w:rFonts w:cstheme="minorHAnsi"/>
          <w:sz w:val="24"/>
          <w:szCs w:val="24"/>
        </w:rPr>
        <w:t xml:space="preserve">, </w:t>
      </w:r>
      <w:r w:rsidRPr="00193ABF">
        <w:rPr>
          <w:rFonts w:cstheme="minorHAnsi"/>
          <w:b/>
          <w:sz w:val="24"/>
          <w:szCs w:val="24"/>
        </w:rPr>
        <w:t>Maastricht Treaty</w:t>
      </w:r>
      <w:r w:rsidRPr="00193ABF">
        <w:rPr>
          <w:rFonts w:cstheme="minorHAnsi"/>
          <w:sz w:val="24"/>
          <w:szCs w:val="24"/>
        </w:rPr>
        <w:t xml:space="preserve"> was signed, and European Union was formed.</w:t>
      </w:r>
    </w:p>
    <w:p w:rsidR="0037253D" w:rsidRPr="00FA161B" w:rsidRDefault="0037253D" w:rsidP="0037253D">
      <w:pPr>
        <w:pStyle w:val="ListParagraph"/>
        <w:numPr>
          <w:ilvl w:val="0"/>
          <w:numId w:val="4"/>
        </w:numPr>
      </w:pPr>
      <w:r>
        <w:t>The gist of above events denotes how the Europe experienced unification of its members on political and economic lines.</w:t>
      </w:r>
      <w:r w:rsidR="00D44600">
        <w:t xml:space="preserve"> Hence, justifying the </w:t>
      </w:r>
      <w:r w:rsidR="00D44600">
        <w:rPr>
          <w:b/>
        </w:rPr>
        <w:t xml:space="preserve">UNION. </w:t>
      </w:r>
    </w:p>
    <w:p w:rsidR="00FA161B" w:rsidRDefault="00FA161B" w:rsidP="00FA161B">
      <w:pPr>
        <w:ind w:left="360"/>
      </w:pPr>
    </w:p>
    <w:p w:rsidR="00FA161B" w:rsidRPr="00FA161B" w:rsidRDefault="00FA161B" w:rsidP="00FA161B">
      <w:pPr>
        <w:rPr>
          <w:rFonts w:cstheme="minorHAnsi"/>
          <w:b/>
          <w:sz w:val="24"/>
          <w:szCs w:val="24"/>
          <w:u w:val="single"/>
        </w:rPr>
      </w:pPr>
      <w:r w:rsidRPr="00FA161B">
        <w:rPr>
          <w:rFonts w:cstheme="minorHAnsi"/>
          <w:b/>
          <w:sz w:val="24"/>
          <w:szCs w:val="24"/>
          <w:u w:val="single"/>
        </w:rPr>
        <w:t>Organizational Structures (Main ones)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A161B" w:rsidRPr="00193ABF" w:rsidTr="00FA161B">
        <w:tc>
          <w:tcPr>
            <w:tcW w:w="9350" w:type="dxa"/>
          </w:tcPr>
          <w:p w:rsidR="00FA161B" w:rsidRPr="00ED55AE" w:rsidRDefault="00ED55AE" w:rsidP="00FA161B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 w:rsidRPr="00ED55AE">
              <w:rPr>
                <w:rFonts w:cstheme="minorHAnsi"/>
                <w:sz w:val="24"/>
                <w:szCs w:val="24"/>
              </w:rPr>
              <w:t>European Council</w:t>
            </w:r>
          </w:p>
          <w:p w:rsidR="00FA161B" w:rsidRPr="00ED55AE" w:rsidRDefault="00B542D6" w:rsidP="00FA161B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European Commission</w:t>
            </w:r>
          </w:p>
          <w:p w:rsidR="00FA161B" w:rsidRPr="00ED55AE" w:rsidRDefault="00FA161B" w:rsidP="00FA161B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 w:rsidRPr="00ED55AE">
              <w:rPr>
                <w:rFonts w:cstheme="minorHAnsi"/>
                <w:sz w:val="24"/>
                <w:szCs w:val="24"/>
              </w:rPr>
              <w:t>The Council</w:t>
            </w:r>
          </w:p>
          <w:p w:rsidR="00FA161B" w:rsidRPr="00ED55AE" w:rsidRDefault="00ED55AE" w:rsidP="00FA161B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 w:rsidRPr="00ED55AE">
              <w:rPr>
                <w:rFonts w:cstheme="minorHAnsi"/>
                <w:sz w:val="24"/>
                <w:szCs w:val="24"/>
              </w:rPr>
              <w:t>European Parliament</w:t>
            </w:r>
          </w:p>
          <w:p w:rsidR="00FA161B" w:rsidRPr="00ED55AE" w:rsidRDefault="00ED55AE" w:rsidP="00FA161B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 w:rsidRPr="00ED55AE">
              <w:rPr>
                <w:rFonts w:cstheme="minorHAnsi"/>
                <w:sz w:val="24"/>
                <w:szCs w:val="24"/>
              </w:rPr>
              <w:t>European Court of Justice</w:t>
            </w:r>
          </w:p>
          <w:p w:rsidR="00FA161B" w:rsidRPr="00ED55AE" w:rsidRDefault="00ED55AE" w:rsidP="00FA161B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 w:rsidRPr="00ED55AE">
              <w:rPr>
                <w:rFonts w:cstheme="minorHAnsi"/>
                <w:sz w:val="24"/>
                <w:szCs w:val="24"/>
              </w:rPr>
              <w:t>European General Court</w:t>
            </w:r>
          </w:p>
          <w:p w:rsidR="00FA161B" w:rsidRPr="00ED55AE" w:rsidRDefault="00ED55AE" w:rsidP="00FA161B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 w:rsidRPr="00ED55AE">
              <w:rPr>
                <w:rFonts w:cstheme="minorHAnsi"/>
                <w:sz w:val="24"/>
                <w:szCs w:val="24"/>
              </w:rPr>
              <w:t>European Central Bank</w:t>
            </w:r>
          </w:p>
          <w:p w:rsidR="00FA161B" w:rsidRDefault="00FA161B" w:rsidP="00FA161B">
            <w:pPr>
              <w:rPr>
                <w:rFonts w:cstheme="minorHAnsi"/>
                <w:sz w:val="24"/>
                <w:szCs w:val="24"/>
              </w:rPr>
            </w:pPr>
          </w:p>
          <w:p w:rsidR="000A2714" w:rsidRDefault="000A2714" w:rsidP="000A2714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0A2714">
              <w:rPr>
                <w:rFonts w:cstheme="minorHAnsi"/>
                <w:b/>
                <w:sz w:val="24"/>
                <w:szCs w:val="24"/>
                <w:u w:val="single"/>
              </w:rPr>
              <w:lastRenderedPageBreak/>
              <w:t>Integration of the EU</w:t>
            </w:r>
          </w:p>
          <w:p w:rsidR="000A2714" w:rsidRPr="000A2714" w:rsidRDefault="000A2714" w:rsidP="000A2714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</w:rPr>
              <w:t xml:space="preserve">It is important to study the economic and social integration of the EU. Vide these integrations, different initiatives taken by the members will be highlighted.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4"/>
            </w:tblGrid>
            <w:tr w:rsidR="000A2714" w:rsidRPr="00193ABF" w:rsidTr="000A2714">
              <w:tc>
                <w:tcPr>
                  <w:tcW w:w="9350" w:type="dxa"/>
                </w:tcPr>
                <w:p w:rsidR="006A47CB" w:rsidRDefault="006A47CB" w:rsidP="000A2714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  <w:u w:val="single"/>
                    </w:rPr>
                  </w:pPr>
                </w:p>
                <w:p w:rsidR="000A2714" w:rsidRPr="00193ABF" w:rsidRDefault="000A2714" w:rsidP="000A2714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  <w:u w:val="single"/>
                    </w:rPr>
                  </w:pPr>
                  <w:r w:rsidRPr="00193ABF">
                    <w:rPr>
                      <w:rFonts w:cstheme="minorHAnsi"/>
                      <w:b/>
                      <w:sz w:val="24"/>
                      <w:szCs w:val="24"/>
                      <w:u w:val="single"/>
                    </w:rPr>
                    <w:t>Economic Integration:</w:t>
                  </w:r>
                </w:p>
                <w:p w:rsidR="000A2714" w:rsidRPr="00193ABF" w:rsidRDefault="000A2714" w:rsidP="000A2714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rFonts w:cstheme="minorHAnsi"/>
                      <w:sz w:val="24"/>
                      <w:szCs w:val="24"/>
                    </w:rPr>
                  </w:pPr>
                  <w:r w:rsidRPr="00193ABF">
                    <w:rPr>
                      <w:rFonts w:cstheme="minorHAnsi"/>
                      <w:b/>
                      <w:sz w:val="24"/>
                      <w:szCs w:val="24"/>
                    </w:rPr>
                    <w:t>Single Market</w:t>
                  </w:r>
                  <w:r w:rsidRPr="00193ABF">
                    <w:rPr>
                      <w:rFonts w:cstheme="minorHAnsi"/>
                      <w:sz w:val="24"/>
                      <w:szCs w:val="24"/>
                    </w:rPr>
                    <w:t>:</w:t>
                  </w:r>
                </w:p>
                <w:p w:rsidR="000A2714" w:rsidRPr="00193ABF" w:rsidRDefault="000A2714" w:rsidP="000A2714">
                  <w:pPr>
                    <w:pStyle w:val="ListParagraph"/>
                    <w:numPr>
                      <w:ilvl w:val="0"/>
                      <w:numId w:val="15"/>
                    </w:numPr>
                    <w:rPr>
                      <w:rFonts w:cstheme="minorHAnsi"/>
                      <w:sz w:val="24"/>
                      <w:szCs w:val="24"/>
                    </w:rPr>
                  </w:pPr>
                  <w:r w:rsidRPr="00193ABF">
                    <w:rPr>
                      <w:rFonts w:cstheme="minorHAnsi"/>
                      <w:sz w:val="24"/>
                      <w:szCs w:val="24"/>
                    </w:rPr>
                    <w:t>04 Freedom of Movements: Goods, Services, Labor, Capital.</w:t>
                  </w:r>
                </w:p>
                <w:p w:rsidR="000A2714" w:rsidRPr="00193ABF" w:rsidRDefault="000A2714" w:rsidP="000A2714">
                  <w:pPr>
                    <w:pStyle w:val="ListParagraph"/>
                    <w:numPr>
                      <w:ilvl w:val="0"/>
                      <w:numId w:val="15"/>
                    </w:numPr>
                    <w:rPr>
                      <w:rFonts w:cstheme="minorHAnsi"/>
                      <w:sz w:val="24"/>
                      <w:szCs w:val="24"/>
                    </w:rPr>
                  </w:pPr>
                  <w:r w:rsidRPr="00193ABF">
                    <w:rPr>
                      <w:rFonts w:cstheme="minorHAnsi"/>
                      <w:sz w:val="24"/>
                      <w:szCs w:val="24"/>
                    </w:rPr>
                    <w:t>Elimination of Tariffs. Controlling Non-Tariff barriers (it’s a trade restriction, e.g., quotas, embargoes, sanctions, levies, etc.).</w:t>
                  </w:r>
                </w:p>
                <w:p w:rsidR="000A2714" w:rsidRPr="00193ABF" w:rsidRDefault="000A2714" w:rsidP="000A2714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93ABF">
                    <w:rPr>
                      <w:rFonts w:cstheme="minorHAnsi"/>
                      <w:b/>
                      <w:sz w:val="24"/>
                      <w:szCs w:val="24"/>
                    </w:rPr>
                    <w:t>Economic Monetary Unit (EMU):</w:t>
                  </w:r>
                </w:p>
                <w:p w:rsidR="000A2714" w:rsidRPr="00193ABF" w:rsidRDefault="000A2714" w:rsidP="000A2714">
                  <w:pPr>
                    <w:pStyle w:val="ListParagraph"/>
                    <w:numPr>
                      <w:ilvl w:val="0"/>
                      <w:numId w:val="17"/>
                    </w:numPr>
                    <w:rPr>
                      <w:rFonts w:cstheme="minorHAnsi"/>
                      <w:sz w:val="24"/>
                      <w:szCs w:val="24"/>
                    </w:rPr>
                  </w:pPr>
                  <w:r w:rsidRPr="00193ABF">
                    <w:rPr>
                      <w:rFonts w:cstheme="minorHAnsi"/>
                      <w:sz w:val="24"/>
                      <w:szCs w:val="24"/>
                    </w:rPr>
                    <w:t>Launched in 1992.</w:t>
                  </w:r>
                </w:p>
                <w:p w:rsidR="000A2714" w:rsidRPr="005B5634" w:rsidRDefault="000A2714" w:rsidP="005B5634">
                  <w:pPr>
                    <w:pStyle w:val="ListParagraph"/>
                    <w:numPr>
                      <w:ilvl w:val="0"/>
                      <w:numId w:val="17"/>
                    </w:numPr>
                    <w:rPr>
                      <w:rFonts w:cstheme="minorHAnsi"/>
                      <w:sz w:val="24"/>
                      <w:szCs w:val="24"/>
                    </w:rPr>
                  </w:pPr>
                  <w:r w:rsidRPr="00193ABF">
                    <w:rPr>
                      <w:rFonts w:cstheme="minorHAnsi"/>
                      <w:sz w:val="24"/>
                      <w:szCs w:val="24"/>
                    </w:rPr>
                    <w:t>Aims:</w:t>
                  </w:r>
                  <w:r w:rsidR="005B5634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Pr="005B5634">
                    <w:rPr>
                      <w:rFonts w:cstheme="minorHAnsi"/>
                      <w:sz w:val="24"/>
                      <w:szCs w:val="24"/>
                    </w:rPr>
                    <w:t>Coordination of economic policy-making between member states</w:t>
                  </w:r>
                  <w:r w:rsidR="005B5634">
                    <w:rPr>
                      <w:rFonts w:cstheme="minorHAnsi"/>
                      <w:sz w:val="24"/>
                      <w:szCs w:val="24"/>
                    </w:rPr>
                    <w:t xml:space="preserve">. </w:t>
                  </w:r>
                  <w:r w:rsidRPr="005B5634">
                    <w:rPr>
                      <w:rFonts w:cstheme="minorHAnsi"/>
                      <w:sz w:val="24"/>
                      <w:szCs w:val="24"/>
                    </w:rPr>
                    <w:t>Coordination of Fiscal Policies (limits of governments debt and deficit)</w:t>
                  </w:r>
                </w:p>
                <w:p w:rsidR="000A2714" w:rsidRPr="005B5634" w:rsidRDefault="000A2714" w:rsidP="005B5634">
                  <w:pPr>
                    <w:pStyle w:val="ListParagraph"/>
                    <w:numPr>
                      <w:ilvl w:val="0"/>
                      <w:numId w:val="17"/>
                    </w:numPr>
                    <w:rPr>
                      <w:rFonts w:cstheme="minorHAnsi"/>
                      <w:sz w:val="24"/>
                      <w:szCs w:val="24"/>
                    </w:rPr>
                  </w:pPr>
                  <w:r w:rsidRPr="005B5634">
                    <w:rPr>
                      <w:rFonts w:cstheme="minorHAnsi"/>
                      <w:sz w:val="24"/>
                      <w:szCs w:val="24"/>
                    </w:rPr>
                    <w:t>The Single currency and the Euro era</w:t>
                  </w:r>
                  <w:r w:rsidR="005B5634">
                    <w:rPr>
                      <w:rFonts w:cstheme="minorHAnsi"/>
                      <w:sz w:val="24"/>
                      <w:szCs w:val="24"/>
                    </w:rPr>
                    <w:t xml:space="preserve"> (</w:t>
                  </w:r>
                  <w:r w:rsidR="005B5634">
                    <w:rPr>
                      <w:rFonts w:cstheme="minorHAnsi"/>
                      <w:b/>
                      <w:sz w:val="24"/>
                      <w:szCs w:val="24"/>
                    </w:rPr>
                    <w:t>EURO ZONE)</w:t>
                  </w:r>
                  <w:r w:rsidRPr="005B5634">
                    <w:rPr>
                      <w:rFonts w:cstheme="minorHAnsi"/>
                      <w:sz w:val="24"/>
                      <w:szCs w:val="24"/>
                    </w:rPr>
                    <w:t>.</w:t>
                  </w:r>
                </w:p>
                <w:p w:rsidR="000A2714" w:rsidRPr="00193ABF" w:rsidRDefault="000A2714" w:rsidP="000A2714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93ABF">
                    <w:rPr>
                      <w:rFonts w:cstheme="minorHAnsi"/>
                      <w:b/>
                      <w:sz w:val="24"/>
                      <w:szCs w:val="24"/>
                    </w:rPr>
                    <w:t>Customs Union</w:t>
                  </w:r>
                </w:p>
                <w:p w:rsidR="000A2714" w:rsidRPr="00207C93" w:rsidRDefault="000A2714" w:rsidP="00207C93">
                  <w:pPr>
                    <w:pStyle w:val="ListParagraph"/>
                    <w:numPr>
                      <w:ilvl w:val="0"/>
                      <w:numId w:val="20"/>
                    </w:numPr>
                    <w:rPr>
                      <w:rFonts w:cstheme="minorHAnsi"/>
                      <w:sz w:val="24"/>
                      <w:szCs w:val="24"/>
                    </w:rPr>
                  </w:pPr>
                  <w:r w:rsidRPr="00193ABF">
                    <w:rPr>
                      <w:rFonts w:cstheme="minorHAnsi"/>
                      <w:color w:val="333333"/>
                      <w:sz w:val="24"/>
                      <w:szCs w:val="24"/>
                      <w:shd w:val="clear" w:color="auto" w:fill="FFFFFF"/>
                    </w:rPr>
                    <w:t>Handling the import, export and transit of goods and implement a common set of rules.</w:t>
                  </w:r>
                </w:p>
                <w:p w:rsidR="000A2714" w:rsidRPr="00207C93" w:rsidRDefault="00207C93" w:rsidP="00207C93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207C93">
                    <w:rPr>
                      <w:rFonts w:cstheme="minorHAnsi"/>
                      <w:b/>
                      <w:sz w:val="24"/>
                      <w:szCs w:val="24"/>
                    </w:rPr>
                    <w:t>European Central Bank</w:t>
                  </w:r>
                  <w:r>
                    <w:rPr>
                      <w:rFonts w:cstheme="minorHAnsi"/>
                      <w:b/>
                      <w:sz w:val="24"/>
                      <w:szCs w:val="24"/>
                    </w:rPr>
                    <w:t xml:space="preserve">: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Rendering monetary policies (EURO)</w:t>
                  </w:r>
                </w:p>
                <w:p w:rsidR="000A2714" w:rsidRPr="00193ABF" w:rsidRDefault="000A2714" w:rsidP="000A2714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  <w:p w:rsidR="000A2714" w:rsidRDefault="000A2714" w:rsidP="000A2714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  <w:u w:val="single"/>
                    </w:rPr>
                  </w:pPr>
                  <w:r w:rsidRPr="00D3011A">
                    <w:rPr>
                      <w:rFonts w:cstheme="minorHAnsi"/>
                      <w:b/>
                      <w:sz w:val="24"/>
                      <w:szCs w:val="24"/>
                      <w:u w:val="single"/>
                    </w:rPr>
                    <w:t>Social Integration</w:t>
                  </w:r>
                </w:p>
                <w:p w:rsidR="00D3011A" w:rsidRPr="00D3011A" w:rsidRDefault="00D3011A" w:rsidP="000A2714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  <w:u w:val="single"/>
                    </w:rPr>
                  </w:pPr>
                </w:p>
                <w:p w:rsidR="000A2714" w:rsidRPr="00822462" w:rsidRDefault="000A2714" w:rsidP="000A2714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rFonts w:cstheme="minorHAnsi"/>
                      <w:sz w:val="24"/>
                      <w:szCs w:val="24"/>
                    </w:rPr>
                  </w:pPr>
                  <w:r w:rsidRPr="00193ABF">
                    <w:rPr>
                      <w:rFonts w:cstheme="minorHAnsi"/>
                      <w:b/>
                      <w:sz w:val="24"/>
                      <w:szCs w:val="24"/>
                    </w:rPr>
                    <w:t>European Education Policy:</w:t>
                  </w:r>
                  <w:r w:rsidR="00822462">
                    <w:rPr>
                      <w:rFonts w:cstheme="minorHAnsi"/>
                      <w:b/>
                      <w:sz w:val="24"/>
                      <w:szCs w:val="24"/>
                    </w:rPr>
                    <w:t xml:space="preserve"> </w:t>
                  </w:r>
                  <w:r w:rsidR="00822462">
                    <w:rPr>
                      <w:rFonts w:cstheme="minorHAnsi"/>
                      <w:sz w:val="24"/>
                      <w:szCs w:val="24"/>
                    </w:rPr>
                    <w:t xml:space="preserve">Contribute to and </w:t>
                  </w:r>
                  <w:proofErr w:type="spellStart"/>
                  <w:r w:rsidR="00822462">
                    <w:rPr>
                      <w:rFonts w:cstheme="minorHAnsi"/>
                      <w:sz w:val="24"/>
                      <w:szCs w:val="24"/>
                    </w:rPr>
                    <w:t>prmote</w:t>
                  </w:r>
                  <w:proofErr w:type="spellEnd"/>
                  <w:r w:rsidR="00822462">
                    <w:rPr>
                      <w:rFonts w:cstheme="minorHAnsi"/>
                      <w:sz w:val="24"/>
                      <w:szCs w:val="24"/>
                    </w:rPr>
                    <w:t xml:space="preserve"> the European education policy and provide the European Citizens with a quality training and education.</w:t>
                  </w:r>
                  <w:r w:rsidR="00822462" w:rsidRPr="00193ABF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Pr="00193ABF">
                    <w:rPr>
                      <w:rFonts w:cstheme="minorHAnsi"/>
                      <w:sz w:val="24"/>
                      <w:szCs w:val="24"/>
                    </w:rPr>
                    <w:t>Comenius: Aimed at school education</w:t>
                  </w:r>
                </w:p>
                <w:p w:rsidR="000A2714" w:rsidRPr="00193ABF" w:rsidRDefault="000A2714" w:rsidP="000A2714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rFonts w:cstheme="minorHAnsi"/>
                      <w:sz w:val="24"/>
                      <w:szCs w:val="24"/>
                    </w:rPr>
                  </w:pPr>
                  <w:r w:rsidRPr="00193ABF">
                    <w:rPr>
                      <w:rFonts w:cstheme="minorHAnsi"/>
                      <w:b/>
                      <w:sz w:val="24"/>
                      <w:szCs w:val="24"/>
                    </w:rPr>
                    <w:t>European Health Policy</w:t>
                  </w:r>
                  <w:r w:rsidRPr="00193ABF">
                    <w:rPr>
                      <w:rFonts w:cstheme="minorHAnsi"/>
                      <w:sz w:val="24"/>
                      <w:szCs w:val="24"/>
                    </w:rPr>
                    <w:t>:</w:t>
                  </w:r>
                </w:p>
                <w:p w:rsidR="00822462" w:rsidRDefault="00822462" w:rsidP="000A2714">
                  <w:pPr>
                    <w:pStyle w:val="ListParagraph"/>
                    <w:numPr>
                      <w:ilvl w:val="0"/>
                      <w:numId w:val="25"/>
                    </w:num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 xml:space="preserve">EU-wide laws and </w:t>
                  </w:r>
                  <w:proofErr w:type="spellStart"/>
                  <w:r>
                    <w:rPr>
                      <w:rFonts w:cstheme="minorHAnsi"/>
                      <w:sz w:val="24"/>
                      <w:szCs w:val="24"/>
                    </w:rPr>
                    <w:t>standads</w:t>
                  </w:r>
                  <w:proofErr w:type="spellEnd"/>
                  <w:r>
                    <w:rPr>
                      <w:rFonts w:cstheme="minorHAnsi"/>
                      <w:sz w:val="24"/>
                      <w:szCs w:val="24"/>
                    </w:rPr>
                    <w:t xml:space="preserve"> for health products and services (e.g. </w:t>
                  </w:r>
                  <w:proofErr w:type="spellStart"/>
                  <w:r>
                    <w:rPr>
                      <w:rFonts w:cstheme="minorHAnsi"/>
                      <w:sz w:val="24"/>
                      <w:szCs w:val="24"/>
                    </w:rPr>
                    <w:t>eHeatlh</w:t>
                  </w:r>
                  <w:proofErr w:type="spellEnd"/>
                  <w:r>
                    <w:rPr>
                      <w:rFonts w:cstheme="minorHAnsi"/>
                      <w:sz w:val="24"/>
                      <w:szCs w:val="24"/>
                    </w:rPr>
                    <w:t>)</w:t>
                  </w:r>
                </w:p>
                <w:p w:rsidR="000A2714" w:rsidRPr="00193ABF" w:rsidRDefault="00822462" w:rsidP="00822462">
                  <w:pPr>
                    <w:pStyle w:val="ListParagraph"/>
                    <w:numPr>
                      <w:ilvl w:val="0"/>
                      <w:numId w:val="25"/>
                    </w:numPr>
                    <w:rPr>
                      <w:rFonts w:cstheme="minorHAnsi"/>
                      <w:color w:val="323232"/>
                      <w:sz w:val="24"/>
                      <w:szCs w:val="24"/>
                      <w:shd w:val="clear" w:color="auto" w:fill="FAFAFA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Promoting best health practices and management.</w:t>
                  </w:r>
                  <w:r w:rsidRPr="00193ABF">
                    <w:rPr>
                      <w:rFonts w:cstheme="minorHAnsi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0A2714" w:rsidRPr="00193ABF" w:rsidRDefault="000A2714" w:rsidP="000A2714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rFonts w:cstheme="minorHAnsi"/>
                      <w:sz w:val="24"/>
                      <w:szCs w:val="24"/>
                    </w:rPr>
                  </w:pPr>
                  <w:r w:rsidRPr="00193ABF">
                    <w:rPr>
                      <w:rFonts w:cstheme="minorHAnsi"/>
                      <w:b/>
                      <w:color w:val="1E1E1F"/>
                      <w:sz w:val="24"/>
                      <w:szCs w:val="24"/>
                      <w:shd w:val="clear" w:color="auto" w:fill="FFFFFF"/>
                    </w:rPr>
                    <w:t>2017, European Pillar of Social Rights</w:t>
                  </w:r>
                  <w:r w:rsidRPr="00193ABF">
                    <w:rPr>
                      <w:rFonts w:cstheme="minorHAnsi"/>
                      <w:color w:val="1E1E1F"/>
                      <w:sz w:val="24"/>
                      <w:szCs w:val="24"/>
                      <w:shd w:val="clear" w:color="auto" w:fill="FFFFFF"/>
                    </w:rPr>
                    <w:t>:</w:t>
                  </w:r>
                </w:p>
                <w:p w:rsidR="000A2714" w:rsidRPr="00822462" w:rsidRDefault="000A2714" w:rsidP="00822462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rFonts w:cstheme="minorHAnsi"/>
                      <w:sz w:val="24"/>
                      <w:szCs w:val="24"/>
                    </w:rPr>
                  </w:pPr>
                  <w:r w:rsidRPr="00193ABF">
                    <w:rPr>
                      <w:rFonts w:cstheme="minorHAnsi"/>
                      <w:color w:val="1E1E1F"/>
                      <w:sz w:val="24"/>
                      <w:szCs w:val="24"/>
                      <w:shd w:val="clear" w:color="auto" w:fill="FFFFFF"/>
                    </w:rPr>
                    <w:t xml:space="preserve">20 key principles and rights to support a renewed process of convergence towards </w:t>
                  </w:r>
                  <w:r w:rsidRPr="008D2DA4">
                    <w:rPr>
                      <w:rFonts w:cstheme="minorHAnsi"/>
                      <w:color w:val="1E1E1F"/>
                      <w:sz w:val="24"/>
                      <w:szCs w:val="24"/>
                      <w:u w:val="single"/>
                      <w:shd w:val="clear" w:color="auto" w:fill="FFFFFF"/>
                    </w:rPr>
                    <w:t>better living and working conditions</w:t>
                  </w:r>
                  <w:r w:rsidRPr="00193ABF">
                    <w:rPr>
                      <w:rFonts w:cstheme="minorHAnsi"/>
                      <w:color w:val="1E1E1F"/>
                      <w:sz w:val="24"/>
                      <w:szCs w:val="24"/>
                      <w:shd w:val="clear" w:color="auto" w:fill="FFFFFF"/>
                    </w:rPr>
                    <w:t>.</w:t>
                  </w:r>
                </w:p>
              </w:tc>
            </w:tr>
          </w:tbl>
          <w:p w:rsidR="000A2714" w:rsidRPr="00FA161B" w:rsidRDefault="000A2714" w:rsidP="00FA161B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FA161B" w:rsidRDefault="00FA161B" w:rsidP="00FA161B">
      <w:pPr>
        <w:ind w:left="360"/>
      </w:pPr>
    </w:p>
    <w:p w:rsidR="009C1235" w:rsidRPr="00193ABF" w:rsidRDefault="009C1235" w:rsidP="009C1235">
      <w:pPr>
        <w:rPr>
          <w:rFonts w:cstheme="minorHAnsi"/>
          <w:b/>
          <w:sz w:val="24"/>
          <w:szCs w:val="24"/>
        </w:rPr>
      </w:pPr>
      <w:r w:rsidRPr="00193ABF">
        <w:rPr>
          <w:rFonts w:cstheme="minorHAnsi"/>
          <w:b/>
          <w:sz w:val="24"/>
          <w:szCs w:val="24"/>
        </w:rPr>
        <w:t>Challenges faced by the EU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C1235" w:rsidRPr="00193ABF" w:rsidTr="00E70995">
        <w:tc>
          <w:tcPr>
            <w:tcW w:w="9350" w:type="dxa"/>
          </w:tcPr>
          <w:p w:rsidR="009C1235" w:rsidRPr="00193ABF" w:rsidRDefault="00E70995" w:rsidP="009C1235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Economical Concerns</w:t>
            </w:r>
            <w:r w:rsidR="009C1235" w:rsidRPr="00193ABF">
              <w:rPr>
                <w:rFonts w:cstheme="minorHAnsi"/>
                <w:b/>
                <w:sz w:val="24"/>
                <w:szCs w:val="24"/>
                <w:u w:val="single"/>
              </w:rPr>
              <w:t>:</w:t>
            </w:r>
          </w:p>
          <w:p w:rsidR="009C1235" w:rsidRPr="00193ABF" w:rsidRDefault="009C1235" w:rsidP="009C1235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193ABF">
              <w:rPr>
                <w:rFonts w:cstheme="minorHAnsi"/>
                <w:sz w:val="24"/>
                <w:szCs w:val="24"/>
              </w:rPr>
              <w:t xml:space="preserve">2008-2009, Global Recession caused </w:t>
            </w:r>
            <w:r w:rsidRPr="00193ABF">
              <w:rPr>
                <w:rFonts w:cstheme="minorHAnsi"/>
                <w:b/>
                <w:sz w:val="24"/>
                <w:szCs w:val="24"/>
              </w:rPr>
              <w:t xml:space="preserve">Euro-Debt Crisis </w:t>
            </w:r>
            <w:r w:rsidRPr="00193ABF">
              <w:rPr>
                <w:rFonts w:cstheme="minorHAnsi"/>
                <w:sz w:val="24"/>
                <w:szCs w:val="24"/>
              </w:rPr>
              <w:t>in 2009.</w:t>
            </w:r>
          </w:p>
          <w:p w:rsidR="009C1235" w:rsidRPr="00193ABF" w:rsidRDefault="009C1235" w:rsidP="009C1235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</w:rPr>
            </w:pPr>
            <w:r w:rsidRPr="00193ABF">
              <w:rPr>
                <w:rFonts w:cstheme="minorHAnsi"/>
                <w:sz w:val="24"/>
                <w:szCs w:val="24"/>
              </w:rPr>
              <w:t xml:space="preserve">If challenged and survival of the </w:t>
            </w:r>
            <w:r w:rsidRPr="00193ABF">
              <w:rPr>
                <w:rFonts w:cstheme="minorHAnsi"/>
                <w:b/>
                <w:sz w:val="24"/>
                <w:szCs w:val="24"/>
              </w:rPr>
              <w:t>Single Currency</w:t>
            </w:r>
            <w:r w:rsidR="00E70995">
              <w:rPr>
                <w:rFonts w:cstheme="minorHAnsi"/>
                <w:b/>
                <w:sz w:val="24"/>
                <w:szCs w:val="24"/>
              </w:rPr>
              <w:t xml:space="preserve"> (PIIGS Nations)</w:t>
            </w:r>
            <w:r w:rsidRPr="00193ABF">
              <w:rPr>
                <w:rFonts w:cstheme="minorHAnsi"/>
                <w:b/>
                <w:sz w:val="24"/>
                <w:szCs w:val="24"/>
              </w:rPr>
              <w:t>.</w:t>
            </w:r>
          </w:p>
          <w:p w:rsidR="009C1235" w:rsidRDefault="00E70995" w:rsidP="00B65C7E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On the verge </w:t>
            </w:r>
            <w:r w:rsidR="009C1235" w:rsidRPr="00193ABF">
              <w:rPr>
                <w:rFonts w:cstheme="minorHAnsi"/>
                <w:b/>
                <w:sz w:val="24"/>
                <w:szCs w:val="24"/>
              </w:rPr>
              <w:t>GREXIT</w:t>
            </w:r>
            <w:r w:rsidR="00B65C7E">
              <w:rPr>
                <w:rFonts w:cstheme="minorHAnsi"/>
                <w:sz w:val="24"/>
                <w:szCs w:val="24"/>
              </w:rPr>
              <w:t>, in 2015.</w:t>
            </w:r>
          </w:p>
          <w:p w:rsidR="009C1235" w:rsidRPr="00B65C7E" w:rsidRDefault="009C1235" w:rsidP="00B65C7E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</w:rPr>
            </w:pPr>
            <w:r w:rsidRPr="00B65C7E">
              <w:rPr>
                <w:rFonts w:cstheme="minorHAnsi"/>
                <w:b/>
                <w:sz w:val="24"/>
                <w:szCs w:val="24"/>
              </w:rPr>
              <w:t xml:space="preserve">BREIXT </w:t>
            </w:r>
            <w:r w:rsidRPr="00B65C7E">
              <w:rPr>
                <w:rFonts w:cstheme="minorHAnsi"/>
                <w:sz w:val="24"/>
                <w:szCs w:val="24"/>
              </w:rPr>
              <w:t xml:space="preserve">in 2016 </w:t>
            </w:r>
            <w:r w:rsidRPr="00193ABF">
              <w:sym w:font="Wingdings" w:char="F0E0"/>
            </w:r>
            <w:r w:rsidRPr="00B65C7E">
              <w:rPr>
                <w:rFonts w:cstheme="minorHAnsi"/>
                <w:sz w:val="24"/>
                <w:szCs w:val="24"/>
              </w:rPr>
              <w:t xml:space="preserve"> </w:t>
            </w:r>
            <w:r w:rsidRPr="00B65C7E">
              <w:rPr>
                <w:rFonts w:cstheme="minorHAnsi"/>
                <w:sz w:val="24"/>
                <w:szCs w:val="24"/>
                <w:u w:val="single"/>
              </w:rPr>
              <w:t>Voluntary disintegration process</w:t>
            </w:r>
            <w:r w:rsidRPr="00B65C7E">
              <w:rPr>
                <w:rFonts w:cstheme="minorHAnsi"/>
                <w:sz w:val="24"/>
                <w:szCs w:val="24"/>
              </w:rPr>
              <w:t xml:space="preserve"> voted (</w:t>
            </w:r>
            <w:r w:rsidRPr="00B65C7E">
              <w:rPr>
                <w:rFonts w:cstheme="minorHAnsi"/>
                <w:b/>
                <w:color w:val="333333"/>
                <w:sz w:val="24"/>
                <w:szCs w:val="24"/>
                <w:shd w:val="clear" w:color="auto" w:fill="FFFFFF"/>
              </w:rPr>
              <w:t>51.9% to 48.1%</w:t>
            </w:r>
            <w:r w:rsidRPr="00B65C7E">
              <w:rPr>
                <w:rFonts w:cstheme="minorHAnsi"/>
                <w:sz w:val="24"/>
                <w:szCs w:val="24"/>
              </w:rPr>
              <w:t xml:space="preserve">) by the people of the UK via 2016 referendum. </w:t>
            </w:r>
          </w:p>
          <w:p w:rsidR="009C1235" w:rsidRPr="00193ABF" w:rsidRDefault="009C1235" w:rsidP="00F02EAC">
            <w:pPr>
              <w:rPr>
                <w:rFonts w:cstheme="minorHAnsi"/>
                <w:sz w:val="24"/>
                <w:szCs w:val="24"/>
              </w:rPr>
            </w:pPr>
          </w:p>
          <w:p w:rsidR="009C1235" w:rsidRPr="00193ABF" w:rsidRDefault="009C1235" w:rsidP="009C1235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93ABF">
              <w:rPr>
                <w:rFonts w:cstheme="minorHAnsi"/>
                <w:b/>
                <w:sz w:val="24"/>
                <w:szCs w:val="24"/>
                <w:u w:val="single"/>
              </w:rPr>
              <w:t>Euroscepticism (Rise of Anti-EU or Eurosceptic Political Parties):</w:t>
            </w:r>
          </w:p>
          <w:p w:rsidR="009C1235" w:rsidRPr="00193ABF" w:rsidRDefault="009C1235" w:rsidP="009C1235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93ABF">
              <w:rPr>
                <w:rFonts w:cstheme="minorHAnsi"/>
                <w:sz w:val="24"/>
                <w:szCs w:val="24"/>
              </w:rPr>
              <w:t>It is a European Political Doctrine that advocates disintegration from EU.</w:t>
            </w:r>
          </w:p>
          <w:p w:rsidR="009C1235" w:rsidRPr="00193ABF" w:rsidRDefault="009C1235" w:rsidP="009C1235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sz w:val="24"/>
                <w:szCs w:val="24"/>
              </w:rPr>
            </w:pPr>
            <w:r w:rsidRPr="00193ABF">
              <w:rPr>
                <w:rFonts w:cstheme="minorHAnsi"/>
                <w:sz w:val="24"/>
                <w:szCs w:val="24"/>
              </w:rPr>
              <w:t xml:space="preserve">Eurosceptic are those parties which are </w:t>
            </w:r>
            <w:r w:rsidRPr="00193ABF">
              <w:rPr>
                <w:rFonts w:cstheme="minorHAnsi"/>
                <w:sz w:val="24"/>
                <w:szCs w:val="24"/>
              </w:rPr>
              <w:sym w:font="Wingdings" w:char="F0E0"/>
            </w:r>
            <w:r w:rsidRPr="00193ABF">
              <w:rPr>
                <w:rFonts w:cstheme="minorHAnsi"/>
                <w:sz w:val="24"/>
                <w:szCs w:val="24"/>
              </w:rPr>
              <w:t xml:space="preserve"> </w:t>
            </w:r>
            <w:r w:rsidRPr="00193ABF">
              <w:rPr>
                <w:rFonts w:cstheme="minorHAnsi"/>
                <w:sz w:val="24"/>
                <w:szCs w:val="24"/>
                <w:u w:val="single"/>
              </w:rPr>
              <w:t>Populist, nationalist, antiestablishment</w:t>
            </w:r>
            <w:r w:rsidRPr="00193ABF">
              <w:rPr>
                <w:rFonts w:cstheme="minorHAnsi"/>
                <w:sz w:val="24"/>
                <w:szCs w:val="24"/>
              </w:rPr>
              <w:t>.</w:t>
            </w:r>
          </w:p>
          <w:p w:rsidR="009C1235" w:rsidRPr="00193ABF" w:rsidRDefault="009C1235" w:rsidP="009C1235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193ABF">
              <w:rPr>
                <w:rFonts w:cstheme="minorHAnsi"/>
                <w:sz w:val="24"/>
                <w:szCs w:val="24"/>
                <w:u w:val="single"/>
              </w:rPr>
              <w:lastRenderedPageBreak/>
              <w:t xml:space="preserve">Summarized agendas of </w:t>
            </w:r>
            <w:proofErr w:type="spellStart"/>
            <w:r w:rsidRPr="00193ABF">
              <w:rPr>
                <w:rFonts w:cstheme="minorHAnsi"/>
                <w:sz w:val="24"/>
                <w:szCs w:val="24"/>
                <w:u w:val="single"/>
              </w:rPr>
              <w:t>Eurosceptics</w:t>
            </w:r>
            <w:proofErr w:type="spellEnd"/>
            <w:r w:rsidRPr="00193ABF">
              <w:rPr>
                <w:rFonts w:cstheme="minorHAnsi"/>
                <w:sz w:val="24"/>
                <w:szCs w:val="24"/>
              </w:rPr>
              <w:t>:</w:t>
            </w:r>
          </w:p>
          <w:p w:rsidR="009C1235" w:rsidRPr="00193ABF" w:rsidRDefault="009C1235" w:rsidP="009C1235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sz w:val="24"/>
                <w:szCs w:val="24"/>
              </w:rPr>
            </w:pPr>
            <w:r w:rsidRPr="00193ABF">
              <w:rPr>
                <w:rFonts w:cstheme="minorHAnsi"/>
                <w:sz w:val="24"/>
                <w:szCs w:val="24"/>
              </w:rPr>
              <w:t>More political and institutional autonomy (Away from the EU, Brussels).</w:t>
            </w:r>
          </w:p>
          <w:p w:rsidR="009C1235" w:rsidRPr="00193ABF" w:rsidRDefault="009C1235" w:rsidP="009C1235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sz w:val="24"/>
                <w:szCs w:val="24"/>
              </w:rPr>
            </w:pPr>
            <w:r w:rsidRPr="00193ABF">
              <w:rPr>
                <w:rFonts w:cstheme="minorHAnsi"/>
                <w:sz w:val="24"/>
                <w:szCs w:val="24"/>
              </w:rPr>
              <w:t>More autonomy in own (national) economic policies.</w:t>
            </w:r>
          </w:p>
          <w:p w:rsidR="009C1235" w:rsidRPr="00193ABF" w:rsidRDefault="009C1235" w:rsidP="009C1235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sz w:val="24"/>
                <w:szCs w:val="24"/>
              </w:rPr>
            </w:pPr>
            <w:r w:rsidRPr="00193ABF">
              <w:rPr>
                <w:rFonts w:cstheme="minorHAnsi"/>
                <w:sz w:val="24"/>
                <w:szCs w:val="24"/>
              </w:rPr>
              <w:t>More control over borders (immigration policies)</w:t>
            </w:r>
          </w:p>
          <w:p w:rsidR="009C1235" w:rsidRPr="00193ABF" w:rsidRDefault="009C1235" w:rsidP="009C1235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93ABF">
              <w:rPr>
                <w:rFonts w:cstheme="minorHAnsi"/>
                <w:b/>
                <w:sz w:val="24"/>
                <w:szCs w:val="24"/>
                <w:u w:val="single"/>
              </w:rPr>
              <w:t>Democracy and Rule-of-Law Concerns:</w:t>
            </w:r>
          </w:p>
          <w:p w:rsidR="009C1235" w:rsidRPr="00193ABF" w:rsidRDefault="009C1235" w:rsidP="009C1235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193ABF">
              <w:rPr>
                <w:rFonts w:cstheme="minorHAnsi"/>
                <w:sz w:val="24"/>
                <w:szCs w:val="24"/>
              </w:rPr>
              <w:t>Some states are adopting policies which are in conflict with EU’s values and democratic norms.</w:t>
            </w:r>
          </w:p>
          <w:p w:rsidR="009C1235" w:rsidRPr="00193ABF" w:rsidRDefault="009C1235" w:rsidP="009C1235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193ABF">
              <w:rPr>
                <w:rFonts w:cstheme="minorHAnsi"/>
                <w:sz w:val="24"/>
                <w:szCs w:val="24"/>
              </w:rPr>
              <w:t>Examples:</w:t>
            </w:r>
          </w:p>
          <w:p w:rsidR="009C1235" w:rsidRPr="00193ABF" w:rsidRDefault="009C1235" w:rsidP="009C1235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193ABF">
              <w:rPr>
                <w:rFonts w:cstheme="minorHAnsi"/>
                <w:sz w:val="24"/>
                <w:szCs w:val="24"/>
              </w:rPr>
              <w:t>Poland:</w:t>
            </w:r>
          </w:p>
          <w:p w:rsidR="009C1235" w:rsidRPr="00193ABF" w:rsidRDefault="009C1235" w:rsidP="009C1235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sz w:val="24"/>
                <w:szCs w:val="24"/>
              </w:rPr>
            </w:pPr>
            <w:r w:rsidRPr="00193ABF">
              <w:rPr>
                <w:rFonts w:cstheme="minorHAnsi"/>
                <w:sz w:val="24"/>
                <w:szCs w:val="24"/>
              </w:rPr>
              <w:t xml:space="preserve">Judicial and Media reforms (2015), by “Conservative-nationalist Law and Justice Party.” </w:t>
            </w:r>
          </w:p>
          <w:p w:rsidR="009C1235" w:rsidRPr="00193ABF" w:rsidRDefault="009C1235" w:rsidP="009C1235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sz w:val="24"/>
                <w:szCs w:val="24"/>
              </w:rPr>
            </w:pPr>
            <w:r w:rsidRPr="00193ABF">
              <w:rPr>
                <w:rFonts w:cstheme="minorHAnsi"/>
                <w:sz w:val="24"/>
                <w:szCs w:val="24"/>
              </w:rPr>
              <w:t>Increased government control over courts and public broadcasters.</w:t>
            </w:r>
          </w:p>
          <w:p w:rsidR="009C1235" w:rsidRPr="00193ABF" w:rsidRDefault="009C1235" w:rsidP="009C1235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193ABF">
              <w:rPr>
                <w:rFonts w:cstheme="minorHAnsi"/>
                <w:sz w:val="24"/>
                <w:szCs w:val="24"/>
              </w:rPr>
              <w:t>Hungary:</w:t>
            </w:r>
          </w:p>
          <w:p w:rsidR="009C1235" w:rsidRPr="00193ABF" w:rsidRDefault="009C1235" w:rsidP="009C1235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sz w:val="24"/>
                <w:szCs w:val="24"/>
              </w:rPr>
            </w:pPr>
            <w:r w:rsidRPr="00193ABF">
              <w:rPr>
                <w:rFonts w:cstheme="minorHAnsi"/>
                <w:sz w:val="24"/>
                <w:szCs w:val="24"/>
              </w:rPr>
              <w:t xml:space="preserve">Centralized power around PM Office, by “Conservative-nationalist </w:t>
            </w:r>
            <w:proofErr w:type="spellStart"/>
            <w:r w:rsidRPr="00193ABF">
              <w:rPr>
                <w:rFonts w:cstheme="minorHAnsi"/>
                <w:sz w:val="24"/>
                <w:szCs w:val="24"/>
              </w:rPr>
              <w:t>Fidesz</w:t>
            </w:r>
            <w:proofErr w:type="spellEnd"/>
            <w:r w:rsidRPr="00193ABF">
              <w:rPr>
                <w:rFonts w:cstheme="minorHAnsi"/>
                <w:sz w:val="24"/>
                <w:szCs w:val="24"/>
              </w:rPr>
              <w:t xml:space="preserve"> Party.”</w:t>
            </w:r>
          </w:p>
          <w:p w:rsidR="009C1235" w:rsidRPr="00193ABF" w:rsidRDefault="009C1235" w:rsidP="009C1235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sz w:val="24"/>
                <w:szCs w:val="24"/>
              </w:rPr>
            </w:pPr>
            <w:r w:rsidRPr="00193ABF">
              <w:rPr>
                <w:rFonts w:cstheme="minorHAnsi"/>
                <w:sz w:val="24"/>
                <w:szCs w:val="24"/>
              </w:rPr>
              <w:t>Hungary argues that it to address corruption and mismanagement.</w:t>
            </w:r>
          </w:p>
          <w:p w:rsidR="009C1235" w:rsidRPr="00193ABF" w:rsidRDefault="009D170C" w:rsidP="009C1235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Migratory Pressure</w:t>
            </w:r>
            <w:r w:rsidR="009C1235" w:rsidRPr="00193ABF">
              <w:rPr>
                <w:rFonts w:cstheme="minorHAnsi"/>
                <w:b/>
                <w:sz w:val="24"/>
                <w:szCs w:val="24"/>
                <w:u w:val="single"/>
              </w:rPr>
              <w:t>:</w:t>
            </w:r>
          </w:p>
          <w:p w:rsidR="009C1235" w:rsidRPr="00193ABF" w:rsidRDefault="009C1235" w:rsidP="009C1235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93ABF">
              <w:rPr>
                <w:rFonts w:cstheme="minorHAnsi"/>
                <w:sz w:val="24"/>
                <w:szCs w:val="24"/>
              </w:rPr>
              <w:t>Europe has experienced massive migration trends from conflict and poverty ridden areas such as Syria, Iraq, Afghanistan, Africa, South Asia, etc.</w:t>
            </w:r>
          </w:p>
          <w:p w:rsidR="009C1235" w:rsidRPr="009D170C" w:rsidRDefault="009C1235" w:rsidP="00F02EAC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93ABF">
              <w:rPr>
                <w:rFonts w:cstheme="minorHAnsi"/>
                <w:sz w:val="24"/>
                <w:szCs w:val="24"/>
              </w:rPr>
              <w:t>Greece, Spain and Italy have been the arrival and transits points.</w:t>
            </w:r>
          </w:p>
          <w:p w:rsidR="009C1235" w:rsidRPr="00193ABF" w:rsidRDefault="009C1235" w:rsidP="009C1235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93ABF">
              <w:rPr>
                <w:rFonts w:cstheme="minorHAnsi"/>
                <w:b/>
                <w:sz w:val="24"/>
                <w:szCs w:val="24"/>
                <w:u w:val="single"/>
              </w:rPr>
              <w:t>European Security Concerns:</w:t>
            </w:r>
          </w:p>
          <w:p w:rsidR="009C1235" w:rsidRPr="00193ABF" w:rsidRDefault="009C1235" w:rsidP="009C1235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93ABF">
              <w:rPr>
                <w:rFonts w:cstheme="minorHAnsi"/>
                <w:sz w:val="24"/>
                <w:szCs w:val="24"/>
              </w:rPr>
              <w:t>Countering Terrorism:</w:t>
            </w:r>
          </w:p>
          <w:p w:rsidR="009C1235" w:rsidRPr="00193ABF" w:rsidRDefault="009C1235" w:rsidP="009C1235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93ABF">
              <w:rPr>
                <w:rFonts w:cstheme="minorHAnsi"/>
                <w:sz w:val="24"/>
                <w:szCs w:val="24"/>
              </w:rPr>
              <w:t>Concerned regarding the growing Islamic State terrorist Organizations.</w:t>
            </w:r>
          </w:p>
          <w:p w:rsidR="009C1235" w:rsidRPr="00193ABF" w:rsidRDefault="009C1235" w:rsidP="009C1235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93ABF">
              <w:rPr>
                <w:rFonts w:cstheme="minorHAnsi"/>
                <w:sz w:val="24"/>
                <w:szCs w:val="24"/>
                <w:u w:val="single"/>
              </w:rPr>
              <w:t>November 2015 attacks in Paris</w:t>
            </w:r>
            <w:r w:rsidRPr="00193ABF">
              <w:rPr>
                <w:rFonts w:cstheme="minorHAnsi"/>
                <w:sz w:val="24"/>
                <w:szCs w:val="24"/>
              </w:rPr>
              <w:t xml:space="preserve"> + </w:t>
            </w:r>
            <w:r w:rsidRPr="00193ABF">
              <w:rPr>
                <w:rFonts w:cstheme="minorHAnsi"/>
                <w:sz w:val="24"/>
                <w:szCs w:val="24"/>
                <w:u w:val="single"/>
              </w:rPr>
              <w:t>March, 2016 bombings in Brussels</w:t>
            </w:r>
            <w:r w:rsidRPr="00193ABF">
              <w:rPr>
                <w:rFonts w:cstheme="minorHAnsi"/>
                <w:sz w:val="24"/>
                <w:szCs w:val="24"/>
              </w:rPr>
              <w:t xml:space="preserve"> + </w:t>
            </w:r>
            <w:r w:rsidRPr="00193ABF">
              <w:rPr>
                <w:rFonts w:cstheme="minorHAnsi"/>
                <w:sz w:val="24"/>
                <w:szCs w:val="24"/>
                <w:u w:val="single"/>
              </w:rPr>
              <w:t>Vienna Attack, 2020</w:t>
            </w:r>
            <w:r w:rsidRPr="00193ABF">
              <w:rPr>
                <w:rFonts w:cstheme="minorHAnsi"/>
                <w:sz w:val="24"/>
                <w:szCs w:val="24"/>
              </w:rPr>
              <w:t xml:space="preserve"> (carried out by European citizens trained with Islamic State Syria and Iraq).</w:t>
            </w:r>
          </w:p>
          <w:p w:rsidR="009C1235" w:rsidRPr="007E3D4C" w:rsidRDefault="009C1235" w:rsidP="007E3D4C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93ABF">
              <w:rPr>
                <w:rFonts w:cstheme="minorHAnsi"/>
                <w:sz w:val="24"/>
                <w:szCs w:val="24"/>
              </w:rPr>
              <w:t>Illegal Immigrants and Asylum Seekers: They have also repeatedly carried out attacks.</w:t>
            </w:r>
            <w:bookmarkStart w:id="0" w:name="_GoBack"/>
            <w:bookmarkEnd w:id="0"/>
          </w:p>
        </w:tc>
      </w:tr>
    </w:tbl>
    <w:p w:rsidR="009C1235" w:rsidRPr="00193ABF" w:rsidRDefault="009C1235" w:rsidP="009C1235">
      <w:pPr>
        <w:rPr>
          <w:rFonts w:cstheme="minorHAnsi"/>
          <w:sz w:val="24"/>
          <w:szCs w:val="24"/>
        </w:rPr>
      </w:pPr>
    </w:p>
    <w:p w:rsidR="009C1235" w:rsidRPr="003E593E" w:rsidRDefault="009C1235" w:rsidP="00FA161B">
      <w:pPr>
        <w:ind w:left="360"/>
      </w:pPr>
    </w:p>
    <w:sectPr w:rsidR="009C1235" w:rsidRPr="003E59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D7E91"/>
    <w:multiLevelType w:val="hybridMultilevel"/>
    <w:tmpl w:val="5E541054"/>
    <w:lvl w:ilvl="0" w:tplc="F99C89C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3853C5"/>
    <w:multiLevelType w:val="hybridMultilevel"/>
    <w:tmpl w:val="F0DA8F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DD272A1"/>
    <w:multiLevelType w:val="hybridMultilevel"/>
    <w:tmpl w:val="1BB07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40CCB"/>
    <w:multiLevelType w:val="hybridMultilevel"/>
    <w:tmpl w:val="5FAE0892"/>
    <w:lvl w:ilvl="0" w:tplc="562E9C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371895"/>
    <w:multiLevelType w:val="hybridMultilevel"/>
    <w:tmpl w:val="92488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10738"/>
    <w:multiLevelType w:val="hybridMultilevel"/>
    <w:tmpl w:val="9494608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D2302F8"/>
    <w:multiLevelType w:val="hybridMultilevel"/>
    <w:tmpl w:val="C114A680"/>
    <w:lvl w:ilvl="0" w:tplc="ADF04F96">
      <w:start w:val="1"/>
      <w:numFmt w:val="decimal"/>
      <w:lvlText w:val="%1."/>
      <w:lvlJc w:val="left"/>
      <w:pPr>
        <w:ind w:left="1440" w:hanging="360"/>
      </w:pPr>
      <w:rPr>
        <w:rFonts w:ascii="Helvetica" w:hAnsi="Helvetica" w:cs="Helvetica" w:hint="default"/>
        <w:color w:val="1E1E1F"/>
        <w:sz w:val="2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2A4D95"/>
    <w:multiLevelType w:val="hybridMultilevel"/>
    <w:tmpl w:val="F16EC63C"/>
    <w:lvl w:ilvl="0" w:tplc="F99C89C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DF5215"/>
    <w:multiLevelType w:val="hybridMultilevel"/>
    <w:tmpl w:val="83DE58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76A5489"/>
    <w:multiLevelType w:val="hybridMultilevel"/>
    <w:tmpl w:val="CBE81100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2D1F45D2"/>
    <w:multiLevelType w:val="hybridMultilevel"/>
    <w:tmpl w:val="99BAF18C"/>
    <w:lvl w:ilvl="0" w:tplc="515469E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/>
        <w:sz w:val="24"/>
        <w:u w:val="singl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F823A3"/>
    <w:multiLevelType w:val="hybridMultilevel"/>
    <w:tmpl w:val="C802AA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2E130F0"/>
    <w:multiLevelType w:val="hybridMultilevel"/>
    <w:tmpl w:val="C58C3826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2E951AE"/>
    <w:multiLevelType w:val="hybridMultilevel"/>
    <w:tmpl w:val="E7321E60"/>
    <w:lvl w:ilvl="0" w:tplc="961E684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36E472B"/>
    <w:multiLevelType w:val="hybridMultilevel"/>
    <w:tmpl w:val="07963E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61F0B5C"/>
    <w:multiLevelType w:val="hybridMultilevel"/>
    <w:tmpl w:val="D4A8CA1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7A74610"/>
    <w:multiLevelType w:val="hybridMultilevel"/>
    <w:tmpl w:val="C87E1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943ED"/>
    <w:multiLevelType w:val="hybridMultilevel"/>
    <w:tmpl w:val="5D9CBF2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C0141F5"/>
    <w:multiLevelType w:val="hybridMultilevel"/>
    <w:tmpl w:val="44F6E978"/>
    <w:lvl w:ilvl="0" w:tplc="B824E4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446FD8"/>
    <w:multiLevelType w:val="hybridMultilevel"/>
    <w:tmpl w:val="8C7613E8"/>
    <w:lvl w:ilvl="0" w:tplc="6CACA0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44C473B"/>
    <w:multiLevelType w:val="hybridMultilevel"/>
    <w:tmpl w:val="39221E84"/>
    <w:lvl w:ilvl="0" w:tplc="DDFA67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499697B"/>
    <w:multiLevelType w:val="hybridMultilevel"/>
    <w:tmpl w:val="51768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C0EB4"/>
    <w:multiLevelType w:val="hybridMultilevel"/>
    <w:tmpl w:val="A1A0D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CE49B6"/>
    <w:multiLevelType w:val="hybridMultilevel"/>
    <w:tmpl w:val="40183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4B3DF0"/>
    <w:multiLevelType w:val="hybridMultilevel"/>
    <w:tmpl w:val="C42EC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612B5F"/>
    <w:multiLevelType w:val="hybridMultilevel"/>
    <w:tmpl w:val="313069B2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53A64655"/>
    <w:multiLevelType w:val="hybridMultilevel"/>
    <w:tmpl w:val="5702608C"/>
    <w:lvl w:ilvl="0" w:tplc="21AC38B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55A1410"/>
    <w:multiLevelType w:val="hybridMultilevel"/>
    <w:tmpl w:val="96D020BC"/>
    <w:lvl w:ilvl="0" w:tplc="D4B817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5A27F02"/>
    <w:multiLevelType w:val="hybridMultilevel"/>
    <w:tmpl w:val="3252BFBA"/>
    <w:lvl w:ilvl="0" w:tplc="609497C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C95B15"/>
    <w:multiLevelType w:val="hybridMultilevel"/>
    <w:tmpl w:val="2476295E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852073C"/>
    <w:multiLevelType w:val="hybridMultilevel"/>
    <w:tmpl w:val="07F0E7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98B7BB7"/>
    <w:multiLevelType w:val="hybridMultilevel"/>
    <w:tmpl w:val="D1BA4D60"/>
    <w:lvl w:ilvl="0" w:tplc="515469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4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90269B"/>
    <w:multiLevelType w:val="hybridMultilevel"/>
    <w:tmpl w:val="F8928D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0142564"/>
    <w:multiLevelType w:val="hybridMultilevel"/>
    <w:tmpl w:val="111CA2D2"/>
    <w:lvl w:ilvl="0" w:tplc="7396B4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30E55C8"/>
    <w:multiLevelType w:val="hybridMultilevel"/>
    <w:tmpl w:val="281616FC"/>
    <w:lvl w:ilvl="0" w:tplc="2C2027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FC287C"/>
    <w:multiLevelType w:val="hybridMultilevel"/>
    <w:tmpl w:val="A6D81DF8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6915189C"/>
    <w:multiLevelType w:val="hybridMultilevel"/>
    <w:tmpl w:val="77E87F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AF03C0E"/>
    <w:multiLevelType w:val="hybridMultilevel"/>
    <w:tmpl w:val="35A2F4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88133C6"/>
    <w:multiLevelType w:val="hybridMultilevel"/>
    <w:tmpl w:val="731208D2"/>
    <w:lvl w:ilvl="0" w:tplc="961E684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A8A404D"/>
    <w:multiLevelType w:val="hybridMultilevel"/>
    <w:tmpl w:val="EBD85300"/>
    <w:lvl w:ilvl="0" w:tplc="8020DEFE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0"/>
  </w:num>
  <w:num w:numId="3">
    <w:abstractNumId w:val="22"/>
  </w:num>
  <w:num w:numId="4">
    <w:abstractNumId w:val="21"/>
  </w:num>
  <w:num w:numId="5">
    <w:abstractNumId w:val="19"/>
  </w:num>
  <w:num w:numId="6">
    <w:abstractNumId w:val="29"/>
  </w:num>
  <w:num w:numId="7">
    <w:abstractNumId w:val="18"/>
  </w:num>
  <w:num w:numId="8">
    <w:abstractNumId w:val="5"/>
  </w:num>
  <w:num w:numId="9">
    <w:abstractNumId w:val="34"/>
  </w:num>
  <w:num w:numId="10">
    <w:abstractNumId w:val="1"/>
  </w:num>
  <w:num w:numId="11">
    <w:abstractNumId w:val="32"/>
  </w:num>
  <w:num w:numId="12">
    <w:abstractNumId w:val="24"/>
  </w:num>
  <w:num w:numId="13">
    <w:abstractNumId w:val="0"/>
  </w:num>
  <w:num w:numId="14">
    <w:abstractNumId w:val="7"/>
  </w:num>
  <w:num w:numId="15">
    <w:abstractNumId w:val="27"/>
  </w:num>
  <w:num w:numId="16">
    <w:abstractNumId w:val="17"/>
  </w:num>
  <w:num w:numId="17">
    <w:abstractNumId w:val="3"/>
  </w:num>
  <w:num w:numId="18">
    <w:abstractNumId w:val="37"/>
  </w:num>
  <w:num w:numId="19">
    <w:abstractNumId w:val="8"/>
  </w:num>
  <w:num w:numId="20">
    <w:abstractNumId w:val="33"/>
  </w:num>
  <w:num w:numId="21">
    <w:abstractNumId w:val="12"/>
  </w:num>
  <w:num w:numId="22">
    <w:abstractNumId w:val="28"/>
  </w:num>
  <w:num w:numId="23">
    <w:abstractNumId w:val="4"/>
  </w:num>
  <w:num w:numId="24">
    <w:abstractNumId w:val="23"/>
  </w:num>
  <w:num w:numId="25">
    <w:abstractNumId w:val="20"/>
  </w:num>
  <w:num w:numId="26">
    <w:abstractNumId w:val="11"/>
  </w:num>
  <w:num w:numId="27">
    <w:abstractNumId w:val="2"/>
  </w:num>
  <w:num w:numId="28">
    <w:abstractNumId w:val="6"/>
  </w:num>
  <w:num w:numId="29">
    <w:abstractNumId w:val="26"/>
  </w:num>
  <w:num w:numId="30">
    <w:abstractNumId w:val="16"/>
  </w:num>
  <w:num w:numId="31">
    <w:abstractNumId w:val="14"/>
  </w:num>
  <w:num w:numId="32">
    <w:abstractNumId w:val="36"/>
  </w:num>
  <w:num w:numId="33">
    <w:abstractNumId w:val="9"/>
  </w:num>
  <w:num w:numId="34">
    <w:abstractNumId w:val="15"/>
  </w:num>
  <w:num w:numId="35">
    <w:abstractNumId w:val="30"/>
  </w:num>
  <w:num w:numId="36">
    <w:abstractNumId w:val="35"/>
  </w:num>
  <w:num w:numId="37">
    <w:abstractNumId w:val="25"/>
  </w:num>
  <w:num w:numId="38">
    <w:abstractNumId w:val="39"/>
  </w:num>
  <w:num w:numId="39">
    <w:abstractNumId w:val="13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E8"/>
    <w:rsid w:val="000A2714"/>
    <w:rsid w:val="000D053D"/>
    <w:rsid w:val="001F3B7A"/>
    <w:rsid w:val="00207C93"/>
    <w:rsid w:val="002445F0"/>
    <w:rsid w:val="00294AE8"/>
    <w:rsid w:val="00312650"/>
    <w:rsid w:val="0037253D"/>
    <w:rsid w:val="003D1699"/>
    <w:rsid w:val="003E593E"/>
    <w:rsid w:val="00574C0A"/>
    <w:rsid w:val="005B5634"/>
    <w:rsid w:val="006A47CB"/>
    <w:rsid w:val="0071184F"/>
    <w:rsid w:val="007C56E8"/>
    <w:rsid w:val="007E3D4C"/>
    <w:rsid w:val="00822462"/>
    <w:rsid w:val="009772D1"/>
    <w:rsid w:val="009C1235"/>
    <w:rsid w:val="009D170C"/>
    <w:rsid w:val="00AD1E00"/>
    <w:rsid w:val="00B370E5"/>
    <w:rsid w:val="00B42024"/>
    <w:rsid w:val="00B42A29"/>
    <w:rsid w:val="00B542D6"/>
    <w:rsid w:val="00B65C7E"/>
    <w:rsid w:val="00B8791A"/>
    <w:rsid w:val="00D3011A"/>
    <w:rsid w:val="00D44600"/>
    <w:rsid w:val="00DE08A8"/>
    <w:rsid w:val="00E70995"/>
    <w:rsid w:val="00EA2323"/>
    <w:rsid w:val="00ED55AE"/>
    <w:rsid w:val="00F352DE"/>
    <w:rsid w:val="00FA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C6A325-FEB2-49B9-8A22-DD4C787F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93E"/>
    <w:pPr>
      <w:ind w:left="720"/>
      <w:contextualSpacing/>
    </w:pPr>
  </w:style>
  <w:style w:type="table" w:styleId="TableGrid">
    <w:name w:val="Table Grid"/>
    <w:basedOn w:val="TableNormal"/>
    <w:uiPriority w:val="39"/>
    <w:rsid w:val="00294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2714"/>
    <w:rPr>
      <w:b/>
      <w:bCs/>
    </w:rPr>
  </w:style>
  <w:style w:type="character" w:styleId="Hyperlink">
    <w:name w:val="Hyperlink"/>
    <w:basedOn w:val="DefaultParagraphFont"/>
    <w:uiPriority w:val="99"/>
    <w:unhideWhenUsed/>
    <w:rsid w:val="000A2714"/>
    <w:rPr>
      <w:color w:val="0563C1" w:themeColor="hyperlink"/>
      <w:u w:val="single"/>
    </w:rPr>
  </w:style>
  <w:style w:type="character" w:customStyle="1" w:styleId="mntl-inline-citation">
    <w:name w:val="mntl-inline-citation"/>
    <w:basedOn w:val="DefaultParagraphFont"/>
    <w:rsid w:val="000A2714"/>
  </w:style>
  <w:style w:type="character" w:styleId="Emphasis">
    <w:name w:val="Emphasis"/>
    <w:basedOn w:val="DefaultParagraphFont"/>
    <w:uiPriority w:val="20"/>
    <w:qFormat/>
    <w:rsid w:val="000A27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728</Words>
  <Characters>4151</Characters>
  <Application>Microsoft Office Word</Application>
  <DocSecurity>0</DocSecurity>
  <Lines>34</Lines>
  <Paragraphs>9</Paragraphs>
  <ScaleCrop>false</ScaleCrop>
  <Company/>
  <LinksUpToDate>false</LinksUpToDate>
  <CharactersWithSpaces>4870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Shawaiz</dc:creator>
  <cp:keywords/>
  <dc:description/>
  <cp:lastModifiedBy>Shawaiz</cp:lastModifiedBy>
  <cp:revision>34</cp:revision>
  <dcterms:created xsi:type="dcterms:W3CDTF">2022-07-12T09:32:00Z</dcterms:created>
  <dcterms:modified xsi:type="dcterms:W3CDTF">2022-07-12T09:55:00Z</dcterms:modified>
</cp:coreProperties>
</file>